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sz w:val="24"/>
        </w:rPr>
      </w:pPr>
      <w:r>
        <w:rPr>
          <w:rFonts w:hint="default" w:ascii="Arial" w:hAnsi="Arial" w:cs="Arial"/>
          <w:b/>
          <w:sz w:val="24"/>
        </w:rPr>
        <w:t>Professional Development Learning Plan</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12"/>
        <w:gridCol w:w="567"/>
        <w:gridCol w:w="3551"/>
        <w:gridCol w:w="1086"/>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gridSpan w:val="2"/>
            <w:noWrap w:val="0"/>
            <w:vAlign w:val="top"/>
          </w:tcPr>
          <w:p>
            <w:pPr>
              <w:rPr>
                <w:rFonts w:hint="default" w:ascii="Arial" w:hAnsi="Arial" w:cs="Arial"/>
              </w:rPr>
            </w:pPr>
            <w:r>
              <w:rPr>
                <w:rFonts w:hint="default" w:ascii="Arial" w:hAnsi="Arial" w:cs="Arial"/>
              </w:rPr>
              <w:t xml:space="preserve">Name: </w:t>
            </w:r>
          </w:p>
        </w:tc>
        <w:tc>
          <w:tcPr>
            <w:tcW w:w="6662" w:type="dxa"/>
            <w:gridSpan w:val="4"/>
            <w:noWrap w:val="0"/>
            <w:vAlign w:val="top"/>
          </w:tcPr>
          <w:p>
            <w:pPr>
              <w:rPr>
                <w:rFonts w:hint="default" w:ascii="Arial" w:hAnsi="Arial" w:cs="Arial"/>
              </w:rPr>
            </w:pPr>
            <w:r>
              <w:rPr>
                <w:rFonts w:hint="default" w:ascii="Arial" w:hAnsi="Arial" w:cs="Arial"/>
              </w:rPr>
              <w:t xml:space="preserve">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9" w:type="dxa"/>
            <w:gridSpan w:val="6"/>
            <w:shd w:val="clear" w:color="auto" w:fill="DBE5F1"/>
            <w:noWrap w:val="0"/>
            <w:vAlign w:val="top"/>
          </w:tcPr>
          <w:p>
            <w:pPr>
              <w:spacing w:after="0" w:line="360" w:lineRule="auto"/>
              <w:rPr>
                <w:rFonts w:hint="default" w:ascii="Arial" w:hAnsi="Arial" w:cs="Arial"/>
                <w:b/>
                <w:i/>
              </w:rPr>
            </w:pPr>
            <w:r>
              <w:rPr>
                <w:rFonts w:hint="default" w:ascii="Arial" w:hAnsi="Arial" w:cs="Arial"/>
                <w:b/>
              </w:rPr>
              <w:t xml:space="preserve">Step 1: Assessment of Current Professional Knowledge and Skills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gridSpan w:val="2"/>
            <w:noWrap w:val="0"/>
            <w:vAlign w:val="top"/>
          </w:tcPr>
          <w:p>
            <w:pPr>
              <w:rPr>
                <w:rFonts w:hint="default" w:ascii="Arial" w:hAnsi="Arial" w:cs="Arial"/>
              </w:rPr>
            </w:pPr>
            <w:r>
              <w:rPr>
                <w:rFonts w:hint="default" w:ascii="Arial" w:hAnsi="Arial" w:cs="Arial"/>
              </w:rPr>
              <w:t xml:space="preserve">Strengths: </w:t>
            </w:r>
          </w:p>
          <w:p>
            <w:pPr>
              <w:ind w:left="408"/>
              <w:rPr>
                <w:rFonts w:hint="default" w:ascii="Arial" w:hAnsi="Arial" w:cs="Arial"/>
              </w:rPr>
            </w:pPr>
          </w:p>
          <w:p>
            <w:pPr>
              <w:ind w:left="408"/>
              <w:rPr>
                <w:rFonts w:hint="default" w:ascii="Arial" w:hAnsi="Arial" w:cs="Arial"/>
              </w:rPr>
            </w:pPr>
          </w:p>
          <w:p>
            <w:pPr>
              <w:ind w:left="408"/>
              <w:rPr>
                <w:rFonts w:hint="default" w:ascii="Arial" w:hAnsi="Arial" w:cs="Arial"/>
              </w:rPr>
            </w:pPr>
          </w:p>
        </w:tc>
        <w:tc>
          <w:tcPr>
            <w:tcW w:w="6662" w:type="dxa"/>
            <w:gridSpan w:val="4"/>
            <w:noWrap w:val="0"/>
            <w:vAlign w:val="top"/>
          </w:tcPr>
          <w:p>
            <w:pPr>
              <w:rPr>
                <w:rFonts w:hint="default" w:ascii="Arial" w:hAnsi="Arial" w:cs="Arial"/>
              </w:rPr>
            </w:pPr>
            <w:r>
              <w:rPr>
                <w:rFonts w:hint="default" w:ascii="Arial" w:hAnsi="Arial" w:cs="Arial"/>
              </w:rPr>
              <w:t>Development Areas:</w:t>
            </w:r>
          </w:p>
          <w:p>
            <w:pPr>
              <w:rPr>
                <w:rFonts w:hint="default" w:ascii="Arial" w:hAnsi="Arial" w:cs="Arial"/>
              </w:rPr>
            </w:pPr>
          </w:p>
          <w:p>
            <w:pPr>
              <w:ind w:left="48"/>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149" w:type="dxa"/>
            <w:gridSpan w:val="6"/>
            <w:shd w:val="clear" w:color="auto" w:fill="DBE5F1"/>
            <w:noWrap w:val="0"/>
            <w:vAlign w:val="top"/>
          </w:tcPr>
          <w:p>
            <w:pPr>
              <w:spacing w:after="0" w:line="360" w:lineRule="auto"/>
              <w:rPr>
                <w:rFonts w:hint="default" w:ascii="Arial" w:hAnsi="Arial" w:cs="Arial"/>
                <w:b/>
              </w:rPr>
            </w:pPr>
            <w:r>
              <w:rPr>
                <w:rFonts w:hint="default" w:ascii="Arial" w:hAnsi="Arial" w:cs="Arial"/>
                <w:b/>
              </w:rPr>
              <w:t>Step 2: Objectives</w:t>
            </w:r>
          </w:p>
          <w:p>
            <w:pPr>
              <w:spacing w:after="0" w:line="360" w:lineRule="auto"/>
              <w:rPr>
                <w:rFonts w:hint="default" w:ascii="Arial" w:hAnsi="Arial" w:cs="Arial"/>
              </w:rPr>
            </w:pPr>
            <w:r>
              <w:rPr>
                <w:rFonts w:hint="default" w:ascii="Arial" w:hAnsi="Arial" w:cs="Arial"/>
                <w:b/>
                <w:i/>
              </w:rPr>
              <w:t>What would you like to achieve or improve on professionally this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9" w:type="dxa"/>
            <w:gridSpan w:val="6"/>
            <w:noWrap w:val="0"/>
            <w:vAlign w:val="top"/>
          </w:tcPr>
          <w:p>
            <w:pPr>
              <w:spacing w:after="0"/>
              <w:rPr>
                <w:rFonts w:hint="default" w:ascii="Arial" w:hAnsi="Arial" w:cs="Arial"/>
              </w:rPr>
            </w:pPr>
          </w:p>
          <w:p>
            <w:pPr>
              <w:spacing w:after="0"/>
              <w:rPr>
                <w:rFonts w:hint="default" w:ascii="Arial" w:hAnsi="Arial" w:cs="Arial"/>
              </w:rPr>
            </w:pPr>
          </w:p>
          <w:p>
            <w:pPr>
              <w:spacing w:after="0"/>
              <w:rPr>
                <w:rFonts w:hint="default" w:ascii="Arial" w:hAnsi="Arial" w:cs="Arial"/>
              </w:rPr>
            </w:pPr>
          </w:p>
          <w:p>
            <w:pPr>
              <w:spacing w:after="0"/>
              <w:rPr>
                <w:rFonts w:hint="default" w:ascii="Arial" w:hAnsi="Arial" w:cs="Arial"/>
              </w:rPr>
            </w:pPr>
          </w:p>
          <w:p>
            <w:pPr>
              <w:spacing w:after="0"/>
              <w:rPr>
                <w:rFonts w:hint="default" w:ascii="Arial" w:hAnsi="Arial" w:cs="Arial"/>
              </w:rPr>
            </w:pPr>
          </w:p>
          <w:p>
            <w:pPr>
              <w:spacing w:after="0"/>
              <w:rPr>
                <w:rFonts w:hint="default" w:ascii="Arial" w:hAnsi="Arial" w:cs="Arial"/>
              </w:rPr>
            </w:pPr>
          </w:p>
          <w:p>
            <w:pPr>
              <w:rPr>
                <w:rFonts w:hint="default" w:ascii="Arial" w:hAnsi="Arial" w:cs="Arial"/>
              </w:rPr>
            </w:pPr>
          </w:p>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9" w:type="dxa"/>
            <w:gridSpan w:val="6"/>
            <w:tcBorders>
              <w:bottom w:val="single" w:color="auto" w:sz="4" w:space="0"/>
            </w:tcBorders>
            <w:shd w:val="clear" w:color="auto" w:fill="DBE5F1"/>
            <w:noWrap w:val="0"/>
            <w:vAlign w:val="top"/>
          </w:tcPr>
          <w:p>
            <w:pPr>
              <w:rPr>
                <w:rFonts w:hint="default" w:ascii="Arial" w:hAnsi="Arial" w:cs="Arial"/>
                <w:b/>
              </w:rPr>
            </w:pPr>
            <w:r>
              <w:rPr>
                <w:rFonts w:hint="default" w:ascii="Arial" w:hAnsi="Arial" w:cs="Arial"/>
                <w:b/>
              </w:rPr>
              <w:t>Step 3: Action Plan to Achieve Objectives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75" w:type="dxa"/>
            <w:noWrap w:val="0"/>
            <w:vAlign w:val="top"/>
          </w:tcPr>
          <w:p>
            <w:pPr>
              <w:jc w:val="center"/>
              <w:rPr>
                <w:rFonts w:hint="default" w:ascii="Arial" w:hAnsi="Arial" w:cs="Arial"/>
              </w:rPr>
            </w:pPr>
            <w:r>
              <w:rPr>
                <w:rFonts w:hint="default" w:ascii="Arial" w:hAnsi="Arial" w:cs="Arial"/>
              </w:rPr>
              <w:t>#</w:t>
            </w:r>
          </w:p>
        </w:tc>
        <w:tc>
          <w:tcPr>
            <w:tcW w:w="6379" w:type="dxa"/>
            <w:gridSpan w:val="2"/>
            <w:noWrap w:val="0"/>
            <w:vAlign w:val="top"/>
          </w:tcPr>
          <w:p>
            <w:pPr>
              <w:rPr>
                <w:rFonts w:hint="default" w:ascii="Arial" w:hAnsi="Arial" w:cs="Arial"/>
              </w:rPr>
            </w:pPr>
            <w:r>
              <w:rPr>
                <w:rFonts w:hint="default" w:ascii="Arial" w:hAnsi="Arial" w:cs="Arial"/>
              </w:rPr>
              <w:t xml:space="preserve"> Potential Activities to Help Achieve Objectives</w:t>
            </w:r>
          </w:p>
        </w:tc>
        <w:tc>
          <w:tcPr>
            <w:tcW w:w="4637" w:type="dxa"/>
            <w:gridSpan w:val="2"/>
            <w:noWrap w:val="0"/>
            <w:vAlign w:val="top"/>
          </w:tcPr>
          <w:p>
            <w:pPr>
              <w:rPr>
                <w:rFonts w:hint="default" w:ascii="Arial" w:hAnsi="Arial" w:cs="Arial"/>
              </w:rPr>
            </w:pPr>
            <w:r>
              <w:rPr>
                <w:rFonts w:hint="default" w:ascii="Arial" w:hAnsi="Arial" w:cs="Arial"/>
              </w:rPr>
              <w:t>Support Required (time, tools, training, access to subject matter expert, etc.)</w:t>
            </w:r>
          </w:p>
        </w:tc>
        <w:tc>
          <w:tcPr>
            <w:tcW w:w="1458" w:type="dxa"/>
            <w:noWrap w:val="0"/>
            <w:vAlign w:val="top"/>
          </w:tcPr>
          <w:p>
            <w:pPr>
              <w:spacing w:after="0"/>
              <w:rPr>
                <w:rFonts w:hint="default" w:ascii="Arial" w:hAnsi="Arial" w:cs="Arial"/>
              </w:rPr>
            </w:pPr>
            <w:r>
              <w:rPr>
                <w:rFonts w:hint="default" w:ascii="Arial" w:hAnsi="Arial" w:cs="Arial"/>
              </w:rPr>
              <w:t>Completion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1</w:t>
            </w:r>
          </w:p>
        </w:tc>
        <w:tc>
          <w:tcPr>
            <w:tcW w:w="6379" w:type="dxa"/>
            <w:gridSpan w:val="2"/>
            <w:noWrap w:val="0"/>
            <w:vAlign w:val="top"/>
          </w:tcPr>
          <w:p>
            <w:pPr>
              <w:rPr>
                <w:rFonts w:hint="default" w:ascii="Arial" w:hAnsi="Arial" w:cs="Arial"/>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2</w:t>
            </w:r>
          </w:p>
        </w:tc>
        <w:tc>
          <w:tcPr>
            <w:tcW w:w="6379" w:type="dxa"/>
            <w:gridSpan w:val="2"/>
            <w:noWrap w:val="0"/>
            <w:vAlign w:val="top"/>
          </w:tcPr>
          <w:p>
            <w:pPr>
              <w:rPr>
                <w:rFonts w:hint="default" w:ascii="Arial" w:hAnsi="Arial" w:cs="Arial"/>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3</w:t>
            </w:r>
          </w:p>
        </w:tc>
        <w:tc>
          <w:tcPr>
            <w:tcW w:w="6379" w:type="dxa"/>
            <w:gridSpan w:val="2"/>
            <w:noWrap w:val="0"/>
            <w:vAlign w:val="top"/>
          </w:tcPr>
          <w:p>
            <w:pPr>
              <w:rPr>
                <w:rFonts w:hint="default" w:ascii="Arial" w:hAnsi="Arial" w:cs="Arial"/>
                <w:b/>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4</w:t>
            </w:r>
          </w:p>
        </w:tc>
        <w:tc>
          <w:tcPr>
            <w:tcW w:w="6379" w:type="dxa"/>
            <w:gridSpan w:val="2"/>
            <w:noWrap w:val="0"/>
            <w:vAlign w:val="top"/>
          </w:tcPr>
          <w:p>
            <w:pPr>
              <w:rPr>
                <w:rFonts w:hint="default" w:ascii="Arial" w:hAnsi="Arial" w:cs="Arial"/>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5</w:t>
            </w:r>
          </w:p>
        </w:tc>
        <w:tc>
          <w:tcPr>
            <w:tcW w:w="6379" w:type="dxa"/>
            <w:gridSpan w:val="2"/>
            <w:noWrap w:val="0"/>
            <w:vAlign w:val="top"/>
          </w:tcPr>
          <w:p>
            <w:pPr>
              <w:rPr>
                <w:rFonts w:hint="default" w:ascii="Arial" w:hAnsi="Arial" w:cs="Arial"/>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6</w:t>
            </w:r>
          </w:p>
        </w:tc>
        <w:tc>
          <w:tcPr>
            <w:tcW w:w="6379" w:type="dxa"/>
            <w:gridSpan w:val="2"/>
            <w:noWrap w:val="0"/>
            <w:vAlign w:val="top"/>
          </w:tcPr>
          <w:p>
            <w:pPr>
              <w:rPr>
                <w:rFonts w:hint="default" w:ascii="Arial" w:hAnsi="Arial" w:cs="Arial"/>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7</w:t>
            </w:r>
          </w:p>
        </w:tc>
        <w:tc>
          <w:tcPr>
            <w:tcW w:w="6379" w:type="dxa"/>
            <w:gridSpan w:val="2"/>
            <w:noWrap w:val="0"/>
            <w:vAlign w:val="top"/>
          </w:tcPr>
          <w:p>
            <w:pPr>
              <w:rPr>
                <w:rFonts w:hint="default" w:ascii="Arial" w:hAnsi="Arial" w:cs="Arial"/>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8</w:t>
            </w:r>
          </w:p>
        </w:tc>
        <w:tc>
          <w:tcPr>
            <w:tcW w:w="6379" w:type="dxa"/>
            <w:gridSpan w:val="2"/>
            <w:noWrap w:val="0"/>
            <w:vAlign w:val="top"/>
          </w:tcPr>
          <w:p>
            <w:pPr>
              <w:rPr>
                <w:rFonts w:hint="default" w:ascii="Arial" w:hAnsi="Arial" w:cs="Arial"/>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9</w:t>
            </w:r>
          </w:p>
        </w:tc>
        <w:tc>
          <w:tcPr>
            <w:tcW w:w="6379" w:type="dxa"/>
            <w:gridSpan w:val="2"/>
            <w:noWrap w:val="0"/>
            <w:vAlign w:val="top"/>
          </w:tcPr>
          <w:p>
            <w:pPr>
              <w:rPr>
                <w:rFonts w:hint="default" w:ascii="Arial" w:hAnsi="Arial" w:cs="Arial"/>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10</w:t>
            </w:r>
          </w:p>
        </w:tc>
        <w:tc>
          <w:tcPr>
            <w:tcW w:w="6379" w:type="dxa"/>
            <w:gridSpan w:val="2"/>
            <w:noWrap w:val="0"/>
            <w:vAlign w:val="top"/>
          </w:tcPr>
          <w:p>
            <w:pPr>
              <w:rPr>
                <w:rFonts w:hint="default" w:ascii="Arial" w:hAnsi="Arial" w:cs="Arial"/>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12</w:t>
            </w:r>
          </w:p>
        </w:tc>
        <w:tc>
          <w:tcPr>
            <w:tcW w:w="6379" w:type="dxa"/>
            <w:gridSpan w:val="2"/>
            <w:noWrap w:val="0"/>
            <w:vAlign w:val="top"/>
          </w:tcPr>
          <w:p>
            <w:pPr>
              <w:rPr>
                <w:rFonts w:hint="default" w:ascii="Arial" w:hAnsi="Arial" w:cs="Arial"/>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jc w:val="center"/>
              <w:rPr>
                <w:rFonts w:hint="default" w:ascii="Arial" w:hAnsi="Arial" w:cs="Arial"/>
              </w:rPr>
            </w:pPr>
            <w:r>
              <w:rPr>
                <w:rFonts w:hint="default" w:ascii="Arial" w:hAnsi="Arial" w:cs="Arial"/>
              </w:rPr>
              <w:t>13</w:t>
            </w:r>
          </w:p>
        </w:tc>
        <w:tc>
          <w:tcPr>
            <w:tcW w:w="6379" w:type="dxa"/>
            <w:gridSpan w:val="2"/>
            <w:noWrap w:val="0"/>
            <w:vAlign w:val="top"/>
          </w:tcPr>
          <w:p>
            <w:pPr>
              <w:rPr>
                <w:rFonts w:hint="default" w:ascii="Arial" w:hAnsi="Arial" w:cs="Arial"/>
              </w:rPr>
            </w:pPr>
          </w:p>
        </w:tc>
        <w:tc>
          <w:tcPr>
            <w:tcW w:w="4637" w:type="dxa"/>
            <w:gridSpan w:val="2"/>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9" w:type="dxa"/>
            <w:gridSpan w:val="6"/>
            <w:shd w:val="clear" w:color="auto" w:fill="DBE5F1"/>
            <w:noWrap w:val="0"/>
            <w:vAlign w:val="top"/>
          </w:tcPr>
          <w:p>
            <w:pPr>
              <w:spacing w:after="0" w:line="360" w:lineRule="auto"/>
              <w:rPr>
                <w:rFonts w:hint="default" w:ascii="Arial" w:hAnsi="Arial" w:cs="Arial"/>
                <w:b/>
                <w:i/>
              </w:rPr>
            </w:pPr>
            <w:r>
              <w:rPr>
                <w:rFonts w:hint="default" w:ascii="Arial" w:hAnsi="Arial" w:cs="Arial"/>
                <w:b/>
              </w:rPr>
              <w:t xml:space="preserve">Step </w:t>
            </w:r>
            <w:r>
              <w:rPr>
                <w:rFonts w:hint="default" w:ascii="Arial" w:hAnsi="Arial" w:cs="Arial"/>
                <w:b/>
                <w:lang w:val="en-CA"/>
              </w:rPr>
              <w:t>4</w:t>
            </w:r>
            <w:r>
              <w:rPr>
                <w:rFonts w:hint="default" w:ascii="Arial" w:hAnsi="Arial" w:cs="Arial"/>
                <w:b/>
              </w:rPr>
              <w:t>: Professional Development Opportunities Achieved</w:t>
            </w:r>
          </w:p>
          <w:p>
            <w:pPr>
              <w:spacing w:after="0" w:line="360" w:lineRule="auto"/>
              <w:rPr>
                <w:rFonts w:hint="default" w:ascii="Arial" w:hAnsi="Arial" w:cs="Arial"/>
                <w:b/>
              </w:rPr>
            </w:pPr>
            <w:r>
              <w:rPr>
                <w:rFonts w:hint="default" w:ascii="Arial" w:hAnsi="Arial" w:cs="Arial"/>
                <w:b/>
                <w:i/>
              </w:rPr>
              <w:t>Opportunities include courses, webinars, conferences, volunteer work, etc. Update opportunities throughout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605" w:type="dxa"/>
            <w:gridSpan w:val="4"/>
            <w:noWrap w:val="0"/>
            <w:vAlign w:val="top"/>
          </w:tcPr>
          <w:p>
            <w:pPr>
              <w:spacing w:after="0"/>
              <w:rPr>
                <w:rFonts w:hint="default" w:ascii="Arial" w:hAnsi="Arial" w:cs="Arial"/>
              </w:rPr>
            </w:pPr>
            <w:r>
              <w:rPr>
                <w:rFonts w:hint="default" w:ascii="Arial" w:hAnsi="Arial" w:cs="Arial"/>
              </w:rPr>
              <w:t xml:space="preserve">Professional Development Opportunities Achieved </w:t>
            </w:r>
          </w:p>
          <w:p>
            <w:pPr>
              <w:rPr>
                <w:rFonts w:hint="default" w:ascii="Arial" w:hAnsi="Arial" w:cs="Arial"/>
                <w:i/>
              </w:rPr>
            </w:pPr>
            <w:r>
              <w:rPr>
                <w:rFonts w:hint="default" w:ascii="Arial" w:hAnsi="Arial" w:cs="Arial"/>
                <w:i/>
              </w:rPr>
              <w:t>(include links/info about opportunity for quick entry to Member Service Center)</w:t>
            </w:r>
          </w:p>
        </w:tc>
        <w:tc>
          <w:tcPr>
            <w:tcW w:w="1086" w:type="dxa"/>
            <w:noWrap w:val="0"/>
            <w:vAlign w:val="top"/>
          </w:tcPr>
          <w:p>
            <w:pPr>
              <w:jc w:val="center"/>
              <w:rPr>
                <w:rFonts w:hint="default" w:ascii="Arial" w:hAnsi="Arial" w:cs="Arial"/>
              </w:rPr>
            </w:pPr>
            <w:r>
              <w:rPr>
                <w:rFonts w:hint="default" w:ascii="Arial" w:hAnsi="Arial" w:cs="Arial"/>
              </w:rPr>
              <w:t>PDHs</w:t>
            </w:r>
          </w:p>
        </w:tc>
        <w:tc>
          <w:tcPr>
            <w:tcW w:w="1458" w:type="dxa"/>
            <w:noWrap w:val="0"/>
            <w:vAlign w:val="top"/>
          </w:tcPr>
          <w:p>
            <w:pPr>
              <w:jc w:val="center"/>
              <w:rPr>
                <w:rFonts w:hint="default" w:ascii="Arial" w:hAnsi="Arial" w:cs="Arial"/>
              </w:rPr>
            </w:pPr>
            <w:r>
              <w:rPr>
                <w:rFonts w:hint="default" w:ascii="Arial" w:hAnsi="Arial" w:cs="Arial"/>
              </w:rPr>
              <w:t>Completion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rPr>
            </w:pPr>
          </w:p>
        </w:tc>
        <w:tc>
          <w:tcPr>
            <w:tcW w:w="1086" w:type="dxa"/>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rPr>
            </w:pPr>
            <w:bookmarkStart w:id="0" w:name="_GoBack"/>
          </w:p>
        </w:tc>
        <w:tc>
          <w:tcPr>
            <w:tcW w:w="1086" w:type="dxa"/>
            <w:noWrap w:val="0"/>
            <w:vAlign w:val="top"/>
          </w:tcPr>
          <w:p>
            <w:pPr>
              <w:rPr>
                <w:rFonts w:hint="default" w:ascii="Arial" w:hAnsi="Arial" w:cs="Arial"/>
              </w:rPr>
            </w:pPr>
          </w:p>
        </w:tc>
        <w:tc>
          <w:tcPr>
            <w:tcW w:w="1458" w:type="dxa"/>
            <w:noWrap w:val="0"/>
            <w:vAlign w:val="top"/>
          </w:tcPr>
          <w:p>
            <w:pPr>
              <w:rPr>
                <w:rFonts w:hint="default" w:ascii="Arial" w:hAnsi="Arial" w:cs="Arial"/>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rPr>
            </w:pPr>
          </w:p>
        </w:tc>
        <w:tc>
          <w:tcPr>
            <w:tcW w:w="1086" w:type="dxa"/>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rPr>
            </w:pPr>
          </w:p>
        </w:tc>
        <w:tc>
          <w:tcPr>
            <w:tcW w:w="1086" w:type="dxa"/>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rPr>
            </w:pPr>
          </w:p>
        </w:tc>
        <w:tc>
          <w:tcPr>
            <w:tcW w:w="1086" w:type="dxa"/>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rPr>
            </w:pPr>
          </w:p>
        </w:tc>
        <w:tc>
          <w:tcPr>
            <w:tcW w:w="1086" w:type="dxa"/>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rPr>
            </w:pPr>
          </w:p>
        </w:tc>
        <w:tc>
          <w:tcPr>
            <w:tcW w:w="1086" w:type="dxa"/>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b/>
              </w:rPr>
            </w:pPr>
          </w:p>
        </w:tc>
        <w:tc>
          <w:tcPr>
            <w:tcW w:w="1086" w:type="dxa"/>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rPr>
            </w:pPr>
          </w:p>
        </w:tc>
        <w:tc>
          <w:tcPr>
            <w:tcW w:w="1086" w:type="dxa"/>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rPr>
            </w:pPr>
          </w:p>
        </w:tc>
        <w:tc>
          <w:tcPr>
            <w:tcW w:w="1086" w:type="dxa"/>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rPr>
            </w:pPr>
          </w:p>
        </w:tc>
        <w:tc>
          <w:tcPr>
            <w:tcW w:w="1086" w:type="dxa"/>
            <w:noWrap w:val="0"/>
            <w:vAlign w:val="top"/>
          </w:tcPr>
          <w:p>
            <w:pPr>
              <w:rPr>
                <w:rFonts w:hint="default" w:ascii="Arial" w:hAnsi="Arial" w:cs="Arial"/>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5" w:type="dxa"/>
            <w:gridSpan w:val="4"/>
            <w:noWrap w:val="0"/>
            <w:vAlign w:val="top"/>
          </w:tcPr>
          <w:p>
            <w:pPr>
              <w:rPr>
                <w:rFonts w:hint="default" w:ascii="Arial" w:hAnsi="Arial" w:cs="Arial"/>
                <w:b/>
              </w:rPr>
            </w:pPr>
            <w:r>
              <w:rPr>
                <w:rFonts w:hint="default" w:ascii="Arial" w:hAnsi="Arial" w:cs="Arial"/>
                <w:b/>
              </w:rPr>
              <w:t xml:space="preserve">TOTAL </w:t>
            </w:r>
          </w:p>
        </w:tc>
        <w:tc>
          <w:tcPr>
            <w:tcW w:w="1086" w:type="dxa"/>
            <w:noWrap w:val="0"/>
            <w:vAlign w:val="top"/>
          </w:tcPr>
          <w:p>
            <w:pPr>
              <w:rPr>
                <w:rFonts w:hint="default" w:ascii="Arial" w:hAnsi="Arial" w:cs="Arial"/>
                <w:b/>
              </w:rPr>
            </w:pPr>
          </w:p>
        </w:tc>
        <w:tc>
          <w:tcPr>
            <w:tcW w:w="1458" w:type="dxa"/>
            <w:noWrap w:val="0"/>
            <w:vAlign w:val="top"/>
          </w:tcPr>
          <w:p>
            <w:pPr>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9" w:type="dxa"/>
            <w:gridSpan w:val="6"/>
            <w:tcBorders>
              <w:bottom w:val="single" w:color="auto" w:sz="4" w:space="0"/>
            </w:tcBorders>
            <w:shd w:val="clear" w:color="auto" w:fill="DBE5F1"/>
            <w:noWrap w:val="0"/>
            <w:vAlign w:val="top"/>
          </w:tcPr>
          <w:p>
            <w:pPr>
              <w:spacing w:after="0" w:line="360" w:lineRule="auto"/>
              <w:rPr>
                <w:rFonts w:hint="default" w:ascii="Arial" w:hAnsi="Arial" w:cs="Arial"/>
                <w:b/>
                <w:i/>
              </w:rPr>
            </w:pPr>
            <w:r>
              <w:rPr>
                <w:rFonts w:hint="default" w:ascii="Arial" w:hAnsi="Arial" w:cs="Arial"/>
                <w:b/>
              </w:rPr>
              <w:t xml:space="preserve">Step </w:t>
            </w:r>
            <w:r>
              <w:rPr>
                <w:rFonts w:hint="default" w:ascii="Arial" w:hAnsi="Arial" w:cs="Arial"/>
                <w:b/>
                <w:lang w:val="en-CA"/>
              </w:rPr>
              <w:t>5</w:t>
            </w:r>
            <w:r>
              <w:rPr>
                <w:rFonts w:hint="default" w:ascii="Arial" w:hAnsi="Arial" w:cs="Arial"/>
                <w:b/>
              </w:rPr>
              <w:t>: Professional Development Assessment</w:t>
            </w:r>
            <w:r>
              <w:rPr>
                <w:rFonts w:hint="default" w:ascii="Arial" w:hAnsi="Arial" w:cs="Arial"/>
                <w:b/>
                <w:i/>
              </w:rPr>
              <w:t xml:space="preserve"> </w:t>
            </w:r>
          </w:p>
          <w:p>
            <w:pPr>
              <w:spacing w:line="240" w:lineRule="auto"/>
              <w:rPr>
                <w:rFonts w:hint="default" w:ascii="Arial" w:hAnsi="Arial" w:cs="Arial"/>
              </w:rPr>
            </w:pPr>
            <w:r>
              <w:rPr>
                <w:rFonts w:hint="default" w:ascii="Arial" w:hAnsi="Arial" w:cs="Arial"/>
                <w:b/>
                <w:i/>
              </w:rPr>
              <w:t>Before year end, complete an assessment of your action plan and professional development opportunities and evaluate if you have met your objectives. If no, ensure objectives are carried over to following year, if the objective is still relevant.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9" w:type="dxa"/>
            <w:gridSpan w:val="6"/>
            <w:noWrap w:val="0"/>
            <w:vAlign w:val="top"/>
          </w:tcPr>
          <w:p>
            <w:pPr>
              <w:rPr>
                <w:rFonts w:hint="default" w:ascii="Arial" w:hAnsi="Arial" w:cs="Arial"/>
              </w:rPr>
            </w:pPr>
            <w:r>
              <w:rPr>
                <w:rFonts w:hint="default" w:ascii="Arial" w:hAnsi="Arial" w:cs="Arial"/>
              </w:rPr>
              <w:t>Notes:</w:t>
            </w: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tc>
      </w:tr>
    </w:tbl>
    <w:p>
      <w:pPr>
        <w:rPr>
          <w:rFonts w:hint="default" w:ascii="Arial" w:hAnsi="Arial" w:cs="Arial"/>
        </w:rPr>
      </w:pPr>
    </w:p>
    <w:p>
      <w:pPr>
        <w:rPr>
          <w:rFonts w:hint="default" w:ascii="Arial" w:hAnsi="Arial" w:cs="Arial"/>
          <w:lang w:val="en-CA"/>
        </w:rPr>
      </w:pPr>
      <w:r>
        <w:rPr>
          <w:rFonts w:hint="default" w:ascii="Arial" w:hAnsi="Arial" w:cs="Arial"/>
        </w:rPr>
        <w:t>*PDHs = Professional Development Hours (PDHs). Regular full-time members of CIPHI are required to achieve 30 PDHs</w:t>
      </w:r>
      <w:r>
        <w:rPr>
          <w:rFonts w:hint="default" w:ascii="Arial" w:hAnsi="Arial" w:cs="Arial"/>
          <w:lang w:val="en-CA"/>
        </w:rPr>
        <w:t>.</w:t>
      </w:r>
    </w:p>
    <w:p>
      <w:pPr>
        <w:rPr>
          <w:rFonts w:hint="default" w:ascii="Arial" w:hAnsi="Arial" w:cs="Arial"/>
        </w:rPr>
      </w:pPr>
      <w:r>
        <w:rPr>
          <w:rFonts w:hint="default" w:ascii="Arial" w:hAnsi="Arial" w:cs="Arial"/>
        </w:rPr>
        <w:t xml:space="preserve"> PDHs achieved through professional practice. For details visit: </w:t>
      </w:r>
      <w:r>
        <w:rPr>
          <w:rFonts w:hint="default" w:ascii="Arial" w:hAnsi="Arial" w:cs="Arial"/>
        </w:rPr>
        <w:fldChar w:fldCharType="begin"/>
      </w:r>
      <w:r>
        <w:rPr>
          <w:rFonts w:hint="default" w:ascii="Arial" w:hAnsi="Arial" w:cs="Arial"/>
        </w:rPr>
        <w:instrText xml:space="preserve"> HYPERLINK "http://www.ciphi.ca/info-centre/continuing-professional-competencies-cpc-program/" </w:instrText>
      </w:r>
      <w:r>
        <w:rPr>
          <w:rFonts w:hint="default" w:ascii="Arial" w:hAnsi="Arial" w:cs="Arial"/>
        </w:rPr>
        <w:fldChar w:fldCharType="separate"/>
      </w:r>
      <w:r>
        <w:rPr>
          <w:rStyle w:val="8"/>
          <w:rFonts w:hint="default" w:ascii="Arial" w:hAnsi="Arial" w:cs="Arial"/>
        </w:rPr>
        <w:t>ciphi.ca – Info Centre – CPC Program</w:t>
      </w:r>
      <w:r>
        <w:rPr>
          <w:rFonts w:hint="default" w:ascii="Arial" w:hAnsi="Arial" w:cs="Arial"/>
        </w:rPr>
        <w:fldChar w:fldCharType="end"/>
      </w:r>
    </w:p>
    <w:sectPr>
      <w:headerReference r:id="rId5" w:type="default"/>
      <w:footerReference r:id="rId6" w:type="default"/>
      <w:pgSz w:w="15840" w:h="12240" w:orient="landscape"/>
      <w:pgMar w:top="1080" w:right="1238" w:bottom="1080" w:left="1440" w:header="426" w:footer="70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0800" w:leftChars="0" w:firstLine="720" w:firstLineChars="0"/>
    </w:pPr>
    <w:r>
      <w:drawing>
        <wp:inline distT="0" distB="0" distL="114300" distR="114300">
          <wp:extent cx="794385" cy="419735"/>
          <wp:effectExtent l="0" t="0" r="5715" b="1841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1"/>
                  <a:stretch>
                    <a:fillRect/>
                  </a:stretch>
                </pic:blipFill>
                <pic:spPr>
                  <a:xfrm>
                    <a:off x="0" y="0"/>
                    <a:ext cx="794385" cy="4197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en-CA"/>
      </w:rPr>
      <mc:AlternateContent>
        <mc:Choice Requires="wps">
          <w:drawing>
            <wp:anchor distT="0" distB="0" distL="114300" distR="114300" simplePos="0" relativeHeight="251659264" behindDoc="0" locked="0" layoutInCell="1" allowOverlap="1">
              <wp:simplePos x="0" y="0"/>
              <wp:positionH relativeFrom="column">
                <wp:posOffset>6391275</wp:posOffset>
              </wp:positionH>
              <wp:positionV relativeFrom="paragraph">
                <wp:posOffset>112395</wp:posOffset>
              </wp:positionV>
              <wp:extent cx="2238375" cy="600075"/>
              <wp:effectExtent l="0" t="0" r="0" b="0"/>
              <wp:wrapNone/>
              <wp:docPr id="1" name="Rectangles 2"/>
              <wp:cNvGraphicFramePr/>
              <a:graphic xmlns:a="http://schemas.openxmlformats.org/drawingml/2006/main">
                <a:graphicData uri="http://schemas.microsoft.com/office/word/2010/wordprocessingShape">
                  <wps:wsp>
                    <wps:cNvSpPr/>
                    <wps:spPr>
                      <a:xfrm>
                        <a:off x="0" y="0"/>
                        <a:ext cx="2238375" cy="600075"/>
                      </a:xfrm>
                      <a:prstGeom prst="rect">
                        <a:avLst/>
                      </a:prstGeom>
                      <a:noFill/>
                      <a:ln>
                        <a:noFill/>
                      </a:ln>
                    </wps:spPr>
                    <wps:txbx>
                      <w:txbxContent>
                        <w:p>
                          <w:pPr>
                            <w:spacing w:after="0"/>
                          </w:pPr>
                        </w:p>
                      </w:txbxContent>
                    </wps:txbx>
                    <wps:bodyPr wrap="square" upright="1"/>
                  </wps:wsp>
                </a:graphicData>
              </a:graphic>
            </wp:anchor>
          </w:drawing>
        </mc:Choice>
        <mc:Fallback>
          <w:pict>
            <v:rect id="Rectangles 2" o:spid="_x0000_s1026" o:spt="1" style="position:absolute;left:0pt;margin-left:503.25pt;margin-top:8.85pt;height:47.25pt;width:176.25pt;z-index:251659264;mso-width-relative:page;mso-height-relative:page;" filled="f" stroked="f" coordsize="21600,21600" o:gfxdata="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jrZtdoAAAAMAQAADwAA&#10;AAAAAAABACAAAAAiAAAAZHJzL2Rvd25yZXYueG1sUEsBAhQAFAAAAAgAh07iQIBwO1GiAQAAUwMA&#10;AA4AAAAAAAAAAQAgAAAAKQEAAGRycy9lMm9Eb2MueG1sUEsFBgAAAAAGAAYAWQEAAD0FAAAAAA==&#10;">
              <v:fill on="f" focussize="0,0"/>
              <v:stroke on="f"/>
              <v:imagedata o:title=""/>
              <o:lock v:ext="edit" aspectratio="f"/>
              <v:textbox>
                <w:txbxContent>
                  <w:p>
                    <w:pPr>
                      <w:spacing w:after="0"/>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720"/>
  <w:hyphenationZone w:val="360"/>
  <w:displayHorizontalDrawingGridEvery w:val="1"/>
  <w:displayVerticalDrawingGridEvery w:val="1"/>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2A"/>
    <w:rsid w:val="00000C31"/>
    <w:rsid w:val="00086430"/>
    <w:rsid w:val="000D0DB6"/>
    <w:rsid w:val="000D5A5C"/>
    <w:rsid w:val="001D5C43"/>
    <w:rsid w:val="0021548B"/>
    <w:rsid w:val="0022675E"/>
    <w:rsid w:val="002A4D8E"/>
    <w:rsid w:val="002B441B"/>
    <w:rsid w:val="002D3D92"/>
    <w:rsid w:val="002D5607"/>
    <w:rsid w:val="00307A17"/>
    <w:rsid w:val="003224E4"/>
    <w:rsid w:val="0032298A"/>
    <w:rsid w:val="00365D0C"/>
    <w:rsid w:val="00367395"/>
    <w:rsid w:val="00390532"/>
    <w:rsid w:val="003B623A"/>
    <w:rsid w:val="003C3A5A"/>
    <w:rsid w:val="003D709B"/>
    <w:rsid w:val="003F2EC9"/>
    <w:rsid w:val="00447534"/>
    <w:rsid w:val="00451EEE"/>
    <w:rsid w:val="00491018"/>
    <w:rsid w:val="004B0BC3"/>
    <w:rsid w:val="004B28FA"/>
    <w:rsid w:val="004E4361"/>
    <w:rsid w:val="004F0A1F"/>
    <w:rsid w:val="005F55D9"/>
    <w:rsid w:val="005F6467"/>
    <w:rsid w:val="006002F0"/>
    <w:rsid w:val="00654297"/>
    <w:rsid w:val="006C15B7"/>
    <w:rsid w:val="007158BF"/>
    <w:rsid w:val="00722F32"/>
    <w:rsid w:val="007234C1"/>
    <w:rsid w:val="00732B1C"/>
    <w:rsid w:val="00741870"/>
    <w:rsid w:val="007653CD"/>
    <w:rsid w:val="00771C7C"/>
    <w:rsid w:val="007B62F0"/>
    <w:rsid w:val="007C73F1"/>
    <w:rsid w:val="008308AC"/>
    <w:rsid w:val="00863B60"/>
    <w:rsid w:val="008A4464"/>
    <w:rsid w:val="008C0833"/>
    <w:rsid w:val="0093505D"/>
    <w:rsid w:val="0095240A"/>
    <w:rsid w:val="00971E68"/>
    <w:rsid w:val="009C21C9"/>
    <w:rsid w:val="00A207A1"/>
    <w:rsid w:val="00A35DCB"/>
    <w:rsid w:val="00A721B4"/>
    <w:rsid w:val="00A75371"/>
    <w:rsid w:val="00A80988"/>
    <w:rsid w:val="00A81C93"/>
    <w:rsid w:val="00A97057"/>
    <w:rsid w:val="00AB4A58"/>
    <w:rsid w:val="00AC7CB0"/>
    <w:rsid w:val="00AE342A"/>
    <w:rsid w:val="00B15C75"/>
    <w:rsid w:val="00B161D3"/>
    <w:rsid w:val="00B21371"/>
    <w:rsid w:val="00B334A1"/>
    <w:rsid w:val="00B33F5F"/>
    <w:rsid w:val="00B63EC4"/>
    <w:rsid w:val="00B654BC"/>
    <w:rsid w:val="00B71B69"/>
    <w:rsid w:val="00BA6D34"/>
    <w:rsid w:val="00BB78D9"/>
    <w:rsid w:val="00BC607E"/>
    <w:rsid w:val="00C12965"/>
    <w:rsid w:val="00C22243"/>
    <w:rsid w:val="00C80D8A"/>
    <w:rsid w:val="00C879E8"/>
    <w:rsid w:val="00CD583A"/>
    <w:rsid w:val="00D20B70"/>
    <w:rsid w:val="00D2531A"/>
    <w:rsid w:val="00D42CFB"/>
    <w:rsid w:val="00DB4936"/>
    <w:rsid w:val="00DD192A"/>
    <w:rsid w:val="00DF6EFA"/>
    <w:rsid w:val="00E001FA"/>
    <w:rsid w:val="00E60554"/>
    <w:rsid w:val="00E66039"/>
    <w:rsid w:val="00E91183"/>
    <w:rsid w:val="00EA03FB"/>
    <w:rsid w:val="00EC3CD6"/>
    <w:rsid w:val="00F0468E"/>
    <w:rsid w:val="00F358A8"/>
    <w:rsid w:val="00F613F3"/>
    <w:rsid w:val="00F932FE"/>
    <w:rsid w:val="00FA638E"/>
    <w:rsid w:val="00FB3FAE"/>
    <w:rsid w:val="33784653"/>
    <w:rsid w:val="4F9634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CA" w:eastAsia="en-US" w:bidi="ar-SA"/>
    </w:rPr>
  </w:style>
  <w:style w:type="character" w:default="1" w:styleId="2">
    <w:name w:val="Default Paragraph Font"/>
    <w:unhideWhenUsed/>
    <w:uiPriority w:val="1"/>
  </w:style>
  <w:style w:type="table" w:default="1" w:styleId="3">
    <w:name w:val="Normal Table"/>
    <w:unhideWhenUsed/>
    <w:uiPriority w:val="99"/>
    <w:tblPr>
      <w:tblStyle w:val="3"/>
      <w:tblCellMar>
        <w:top w:w="0" w:type="dxa"/>
        <w:left w:w="108" w:type="dxa"/>
        <w:bottom w:w="0" w:type="dxa"/>
        <w:right w:w="108" w:type="dxa"/>
      </w:tblCellMar>
    </w:tblPr>
  </w:style>
  <w:style w:type="paragraph" w:styleId="4">
    <w:name w:val="Balloon Text"/>
    <w:basedOn w:val="1"/>
    <w:link w:val="14"/>
    <w:unhideWhenUsed/>
    <w:uiPriority w:val="99"/>
    <w:pPr>
      <w:spacing w:after="0" w:line="240" w:lineRule="auto"/>
    </w:pPr>
    <w:rPr>
      <w:rFonts w:ascii="Tahoma" w:hAnsi="Tahoma" w:cs="Tahoma"/>
      <w:sz w:val="16"/>
      <w:szCs w:val="16"/>
    </w:rPr>
  </w:style>
  <w:style w:type="character" w:styleId="5">
    <w:name w:val="annotation reference"/>
    <w:unhideWhenUsed/>
    <w:uiPriority w:val="99"/>
    <w:rPr>
      <w:sz w:val="16"/>
      <w:szCs w:val="16"/>
    </w:rPr>
  </w:style>
  <w:style w:type="paragraph" w:styleId="6">
    <w:name w:val="annotation text"/>
    <w:basedOn w:val="1"/>
    <w:link w:val="15"/>
    <w:unhideWhenUsed/>
    <w:uiPriority w:val="99"/>
    <w:rPr>
      <w:sz w:val="20"/>
      <w:szCs w:val="20"/>
    </w:rPr>
  </w:style>
  <w:style w:type="paragraph" w:styleId="7">
    <w:name w:val="annotation subject"/>
    <w:basedOn w:val="6"/>
    <w:next w:val="6"/>
    <w:link w:val="16"/>
    <w:unhideWhenUsed/>
    <w:uiPriority w:val="99"/>
    <w:rPr>
      <w:b/>
      <w:bCs/>
    </w:rPr>
  </w:style>
  <w:style w:type="character" w:styleId="8">
    <w:name w:val="FollowedHyperlink"/>
    <w:basedOn w:val="2"/>
    <w:unhideWhenUsed/>
    <w:uiPriority w:val="99"/>
    <w:rPr>
      <w:color w:val="800080"/>
      <w:u w:val="single"/>
    </w:rPr>
  </w:style>
  <w:style w:type="paragraph" w:styleId="9">
    <w:name w:val="footer"/>
    <w:basedOn w:val="1"/>
    <w:link w:val="17"/>
    <w:unhideWhenUsed/>
    <w:uiPriority w:val="99"/>
    <w:pPr>
      <w:tabs>
        <w:tab w:val="center" w:pos="4680"/>
        <w:tab w:val="right" w:pos="9360"/>
      </w:tabs>
    </w:pPr>
  </w:style>
  <w:style w:type="paragraph" w:styleId="10">
    <w:name w:val="header"/>
    <w:basedOn w:val="1"/>
    <w:link w:val="18"/>
    <w:unhideWhenUsed/>
    <w:uiPriority w:val="99"/>
    <w:pPr>
      <w:tabs>
        <w:tab w:val="center" w:pos="4680"/>
        <w:tab w:val="right" w:pos="9360"/>
      </w:tabs>
    </w:pPr>
  </w:style>
  <w:style w:type="character" w:styleId="11">
    <w:name w:val="Hyperlink"/>
    <w:unhideWhenUsed/>
    <w:uiPriority w:val="99"/>
    <w:rPr>
      <w:color w:val="0000FF"/>
      <w:u w:val="single"/>
    </w:rPr>
  </w:style>
  <w:style w:type="paragraph" w:styleId="12">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val="en-US"/>
    </w:rPr>
  </w:style>
  <w:style w:type="table" w:styleId="13">
    <w:name w:val="Table Grid"/>
    <w:basedOn w:val="3"/>
    <w:uiPriority w:val="59"/>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Balloon Text Char"/>
    <w:link w:val="4"/>
    <w:semiHidden/>
    <w:uiPriority w:val="99"/>
    <w:rPr>
      <w:rFonts w:ascii="Tahoma" w:hAnsi="Tahoma" w:cs="Tahoma"/>
      <w:sz w:val="16"/>
      <w:szCs w:val="16"/>
      <w:lang w:eastAsia="en-US"/>
    </w:rPr>
  </w:style>
  <w:style w:type="character" w:customStyle="1" w:styleId="15">
    <w:name w:val="Comment Text Char"/>
    <w:link w:val="6"/>
    <w:semiHidden/>
    <w:uiPriority w:val="99"/>
    <w:rPr>
      <w:lang w:eastAsia="en-US"/>
    </w:rPr>
  </w:style>
  <w:style w:type="character" w:customStyle="1" w:styleId="16">
    <w:name w:val="Comment Subject Char"/>
    <w:link w:val="7"/>
    <w:semiHidden/>
    <w:uiPriority w:val="99"/>
    <w:rPr>
      <w:b/>
      <w:bCs/>
      <w:lang w:eastAsia="en-US"/>
    </w:rPr>
  </w:style>
  <w:style w:type="character" w:customStyle="1" w:styleId="17">
    <w:name w:val="Footer Char"/>
    <w:link w:val="9"/>
    <w:uiPriority w:val="99"/>
    <w:rPr>
      <w:sz w:val="22"/>
      <w:szCs w:val="22"/>
      <w:lang w:eastAsia="en-US"/>
    </w:rPr>
  </w:style>
  <w:style w:type="character" w:customStyle="1" w:styleId="18">
    <w:name w:val="Header Char"/>
    <w:link w:val="10"/>
    <w:uiPriority w:val="99"/>
    <w:rPr>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Alberta Health Services</Company>
  <Pages>1</Pages>
  <Words>233</Words>
  <Characters>1330</Characters>
  <Lines>11</Lines>
  <Paragraphs>3</Paragraphs>
  <TotalTime>5</TotalTime>
  <ScaleCrop>false</ScaleCrop>
  <LinksUpToDate>false</LinksUpToDate>
  <CharactersWithSpaces>1560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2018-04-03T15:04:00Z</dcterms:created>
  <dc:creator>jgbrown</dc:creator>
  <cp:lastModifiedBy>dhylton</cp:lastModifiedBy>
  <dcterms:modified xsi:type="dcterms:W3CDTF">2023-09-17T11:43:02Z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Functional Area">
    <vt:lpwstr>Professional Development</vt:lpwstr>
  </property>
  <property fmtid="{D5CDD505-2E9C-101B-9397-08002B2CF9AE}" pid="3" name="Content">
    <vt:lpwstr>Program Planning Document</vt:lpwstr>
  </property>
  <property fmtid="{D5CDD505-2E9C-101B-9397-08002B2CF9AE}" pid="4" name="Status">
    <vt:lpwstr>In Development</vt:lpwstr>
  </property>
  <property fmtid="{D5CDD505-2E9C-101B-9397-08002B2CF9AE}" pid="5" name="Content Type">
    <vt:lpwstr>Training Materials</vt:lpwstr>
  </property>
  <property fmtid="{D5CDD505-2E9C-101B-9397-08002B2CF9AE}" pid="6" name="KSOProductBuildVer">
    <vt:lpwstr>1033-11.2.0.11440</vt:lpwstr>
  </property>
  <property fmtid="{D5CDD505-2E9C-101B-9397-08002B2CF9AE}" pid="7" name="ICV">
    <vt:lpwstr>E92B441C1FC641A6A22E14FC9F26B47B</vt:lpwstr>
  </property>
</Properties>
</file>