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spacing w:after="0" w:lineRule="auto"/>
        <w:jc w:val="center"/>
        <w:rPr>
          <w:b w:val="1"/>
          <w:sz w:val="32"/>
          <w:szCs w:val="32"/>
        </w:rPr>
      </w:pPr>
      <w:r w:rsidDel="00000000" w:rsidR="00000000" w:rsidRPr="00000000">
        <w:rPr>
          <w:b w:val="1"/>
          <w:sz w:val="32"/>
          <w:szCs w:val="32"/>
          <w:rtl w:val="0"/>
        </w:rPr>
        <w:t xml:space="preserve">88</w:t>
      </w:r>
      <w:r w:rsidDel="00000000" w:rsidR="00000000" w:rsidRPr="00000000">
        <w:rPr>
          <w:b w:val="1"/>
          <w:sz w:val="32"/>
          <w:szCs w:val="32"/>
          <w:vertAlign w:val="superscript"/>
          <w:rtl w:val="0"/>
        </w:rPr>
        <w:t xml:space="preserve">th</w:t>
      </w:r>
      <w:r w:rsidDel="00000000" w:rsidR="00000000" w:rsidRPr="00000000">
        <w:rPr>
          <w:b w:val="1"/>
          <w:sz w:val="32"/>
          <w:szCs w:val="32"/>
          <w:rtl w:val="0"/>
        </w:rPr>
        <w:t xml:space="preserve"> Annual General Meeting </w:t>
      </w:r>
    </w:p>
    <w:p w:rsidR="00000000" w:rsidDel="00000000" w:rsidP="00000000" w:rsidRDefault="00000000" w:rsidRPr="00000000" w14:paraId="00000003">
      <w:pPr>
        <w:spacing w:after="0" w:lineRule="auto"/>
        <w:jc w:val="center"/>
        <w:rPr>
          <w:b w:val="1"/>
          <w:sz w:val="32"/>
          <w:szCs w:val="32"/>
        </w:rPr>
      </w:pPr>
      <w:r w:rsidDel="00000000" w:rsidR="00000000" w:rsidRPr="00000000">
        <w:rPr>
          <w:b w:val="1"/>
          <w:sz w:val="32"/>
          <w:szCs w:val="32"/>
          <w:rtl w:val="0"/>
        </w:rPr>
        <w:t xml:space="preserve">Minutes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rtl w:val="0"/>
        </w:rPr>
        <w:t xml:space="preserve">Monday, September 12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rtl w:val="0"/>
        </w:rPr>
        <w:t xml:space="preserve">, 2022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06">
      <w:pPr>
        <w:spacing w:after="0" w:lineRule="auto"/>
        <w:jc w:val="center"/>
        <w:rPr>
          <w:b w:val="1"/>
          <w:sz w:val="24"/>
          <w:szCs w:val="24"/>
        </w:rPr>
      </w:pPr>
      <w:r w:rsidDel="00000000" w:rsidR="00000000" w:rsidRPr="00000000">
        <w:rPr>
          <w:b w:val="1"/>
          <w:sz w:val="24"/>
          <w:szCs w:val="24"/>
          <w:rtl w:val="0"/>
        </w:rPr>
        <w:t xml:space="preserve">Ajax, Ontario</w:t>
      </w:r>
    </w:p>
    <w:p w:rsidR="00000000" w:rsidDel="00000000" w:rsidP="00000000" w:rsidRDefault="00000000" w:rsidRPr="00000000" w14:paraId="00000007">
      <w:pPr>
        <w:spacing w:after="0" w:lineRule="auto"/>
        <w:jc w:val="center"/>
        <w:rPr>
          <w:b w:val="1"/>
          <w:sz w:val="28"/>
          <w:szCs w:val="28"/>
        </w:rPr>
      </w:pPr>
      <w:r w:rsidDel="00000000" w:rsidR="00000000" w:rsidRPr="00000000">
        <w:rPr>
          <w:rtl w:val="0"/>
        </w:rPr>
      </w:r>
    </w:p>
    <w:tbl>
      <w:tblPr>
        <w:tblStyle w:val="Table1"/>
        <w:tblW w:w="100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1"/>
        <w:gridCol w:w="5556"/>
        <w:gridCol w:w="1951"/>
        <w:tblGridChange w:id="0">
          <w:tblGrid>
            <w:gridCol w:w="2531"/>
            <w:gridCol w:w="5556"/>
            <w:gridCol w:w="1951"/>
          </w:tblGrid>
        </w:tblGridChange>
      </w:tblGrid>
      <w:tr>
        <w:trPr>
          <w:cantSplit w:val="0"/>
          <w:tblHeader w:val="1"/>
        </w:trPr>
        <w:tc>
          <w:tcPr>
            <w:shd w:fill="0038a8" w:val="clear"/>
          </w:tcPr>
          <w:p w:rsidR="00000000" w:rsidDel="00000000" w:rsidP="00000000" w:rsidRDefault="00000000" w:rsidRPr="00000000" w14:paraId="00000008">
            <w:pPr>
              <w:rPr>
                <w:rFonts w:ascii="Arial" w:cs="Arial" w:eastAsia="Arial" w:hAnsi="Arial"/>
                <w:color w:val="ffffff"/>
              </w:rPr>
            </w:pPr>
            <w:r w:rsidDel="00000000" w:rsidR="00000000" w:rsidRPr="00000000">
              <w:rPr>
                <w:rFonts w:ascii="Arial" w:cs="Arial" w:eastAsia="Arial" w:hAnsi="Arial"/>
                <w:color w:val="ffffff"/>
                <w:rtl w:val="0"/>
              </w:rPr>
              <w:t xml:space="preserve">Agenda Item</w:t>
            </w:r>
          </w:p>
        </w:tc>
        <w:tc>
          <w:tcPr>
            <w:shd w:fill="0038a8" w:val="clear"/>
          </w:tcPr>
          <w:p w:rsidR="00000000" w:rsidDel="00000000" w:rsidP="00000000" w:rsidRDefault="00000000" w:rsidRPr="00000000" w14:paraId="00000009">
            <w:pPr>
              <w:tabs>
                <w:tab w:val="left" w:leader="none" w:pos="2160"/>
              </w:tabs>
              <w:rPr>
                <w:rFonts w:ascii="Arial" w:cs="Arial" w:eastAsia="Arial" w:hAnsi="Arial"/>
                <w:color w:val="ffffff"/>
              </w:rPr>
            </w:pPr>
            <w:r w:rsidDel="00000000" w:rsidR="00000000" w:rsidRPr="00000000">
              <w:rPr>
                <w:rFonts w:ascii="Arial" w:cs="Arial" w:eastAsia="Arial" w:hAnsi="Arial"/>
                <w:color w:val="ffffff"/>
                <w:rtl w:val="0"/>
              </w:rPr>
              <w:t xml:space="preserve">Notes</w:t>
            </w:r>
          </w:p>
        </w:tc>
        <w:tc>
          <w:tcPr>
            <w:shd w:fill="0038a8" w:val="clear"/>
          </w:tcPr>
          <w:p w:rsidR="00000000" w:rsidDel="00000000" w:rsidP="00000000" w:rsidRDefault="00000000" w:rsidRPr="00000000" w14:paraId="0000000A">
            <w:pPr>
              <w:tabs>
                <w:tab w:val="left" w:leader="none" w:pos="2160"/>
              </w:tabs>
              <w:rPr>
                <w:rFonts w:ascii="Arial" w:cs="Arial" w:eastAsia="Arial" w:hAnsi="Arial"/>
                <w:color w:val="ffffff"/>
              </w:rPr>
            </w:pPr>
            <w:r w:rsidDel="00000000" w:rsidR="00000000" w:rsidRPr="00000000">
              <w:rPr>
                <w:rFonts w:ascii="Arial" w:cs="Arial" w:eastAsia="Arial" w:hAnsi="Arial"/>
                <w:color w:val="ffffff"/>
                <w:rtl w:val="0"/>
              </w:rPr>
              <w:t xml:space="preserve">Action</w:t>
            </w:r>
          </w:p>
        </w:tc>
      </w:tr>
      <w:tr>
        <w:trPr>
          <w:cantSplit w:val="0"/>
          <w:tblHeader w:val="0"/>
        </w:trPr>
        <w:tc>
          <w:tcPr/>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Call to Order</w:t>
            </w:r>
          </w:p>
        </w:tc>
        <w:tc>
          <w:tcPr/>
          <w:p w:rsidR="00000000" w:rsidDel="00000000" w:rsidP="00000000" w:rsidRDefault="00000000" w:rsidRPr="00000000" w14:paraId="0000000C">
            <w:pPr>
              <w:tabs>
                <w:tab w:val="left" w:leader="none" w:pos="2160"/>
              </w:tabs>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notice of meeting was sent 60 days prior to the meeting and therefore Section 2.04 of By-Law No. 1 of the Canadian Institute of Public Health Inspectors, was met.</w:t>
            </w:r>
          </w:p>
          <w:p w:rsidR="00000000" w:rsidDel="00000000" w:rsidP="00000000" w:rsidRDefault="00000000" w:rsidRPr="00000000" w14:paraId="0000000D">
            <w:pPr>
              <w:tabs>
                <w:tab w:val="left" w:leader="none" w:pos="2160"/>
              </w:tabs>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Meeting was called to order at 15:14EST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28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tl w:val="0"/>
              </w:rPr>
            </w:r>
          </w:p>
        </w:tc>
        <w:tc>
          <w:tcPr/>
          <w:p w:rsidR="00000000" w:rsidDel="00000000" w:rsidP="00000000" w:rsidRDefault="00000000" w:rsidRPr="00000000" w14:paraId="0000000F">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Assessment of Quorum</w:t>
            </w:r>
          </w:p>
        </w:tc>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30 participants online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47 participants in the room</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rPr>
            </w:pPr>
            <w:r w:rsidDel="00000000" w:rsidR="00000000" w:rsidRPr="00000000">
              <w:rPr>
                <w:rFonts w:ascii="Arial" w:cs="Arial" w:eastAsia="Arial" w:hAnsi="Arial"/>
                <w:sz w:val="20"/>
                <w:szCs w:val="20"/>
                <w:rtl w:val="0"/>
              </w:rPr>
              <w:t xml:space="preserve">Quorum is met.</w:t>
            </w:r>
            <w:r w:rsidDel="00000000" w:rsidR="00000000" w:rsidRPr="00000000">
              <w:rPr>
                <w:rtl w:val="0"/>
              </w:rPr>
            </w:r>
          </w:p>
        </w:tc>
        <w:tc>
          <w:tcPr/>
          <w:p w:rsidR="00000000" w:rsidDel="00000000" w:rsidP="00000000" w:rsidRDefault="00000000" w:rsidRPr="00000000" w14:paraId="00000014">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5">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637" w:right="0" w:hanging="426"/>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Parliamentarian</w:t>
            </w:r>
          </w:p>
        </w:tc>
        <w:tc>
          <w:tcPr/>
          <w:p w:rsidR="00000000" w:rsidDel="00000000" w:rsidP="00000000" w:rsidRDefault="00000000" w:rsidRPr="00000000" w14:paraId="00000016">
            <w:pPr>
              <w:tabs>
                <w:tab w:val="left" w:leader="none" w:pos="2160"/>
              </w:tabs>
              <w:spacing w:after="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SPEAK:Ann Thomas </w:t>
            </w:r>
            <w:r w:rsidDel="00000000" w:rsidR="00000000" w:rsidRPr="00000000">
              <w:rPr>
                <w:rFonts w:ascii="Arial" w:cs="Arial" w:eastAsia="Arial" w:hAnsi="Arial"/>
                <w:i w:val="1"/>
                <w:sz w:val="20"/>
                <w:szCs w:val="20"/>
                <w:rtl w:val="0"/>
              </w:rPr>
              <w:t xml:space="preserve">has volunteered to serve this AGM as parliamentarian. May I have a motion to appoint Ann Thomas as Parliamentarian?</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7">
            <w:pPr>
              <w:tabs>
                <w:tab w:val="left" w:leader="none" w:pos="2160"/>
              </w:tabs>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Motion:   Gary Tam     Seconded: Pamela Scharfe </w:t>
            </w:r>
          </w:p>
          <w:p w:rsidR="00000000" w:rsidDel="00000000" w:rsidP="00000000" w:rsidRDefault="00000000" w:rsidRPr="00000000" w14:paraId="00000018">
            <w:pPr>
              <w:tabs>
                <w:tab w:val="left" w:leader="none" w:pos="2160"/>
              </w:tabs>
              <w:spacing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in favour.                </w:t>
            </w:r>
          </w:p>
        </w:tc>
        <w:tc>
          <w:tcPr/>
          <w:p w:rsidR="00000000" w:rsidDel="00000000" w:rsidP="00000000" w:rsidRDefault="00000000" w:rsidRPr="00000000" w14:paraId="00000019">
            <w:pPr>
              <w:tabs>
                <w:tab w:val="left" w:leader="none" w:pos="2160"/>
              </w:tabs>
              <w:rPr>
                <w:rFonts w:ascii="Arial" w:cs="Arial" w:eastAsia="Arial" w:hAnsi="Arial"/>
                <w:sz w:val="20"/>
                <w:szCs w:val="20"/>
                <w:highlight w:val="yellow"/>
              </w:rPr>
            </w:pPr>
            <w:r w:rsidDel="00000000" w:rsidR="00000000" w:rsidRPr="00000000">
              <w:rPr>
                <w:rtl w:val="0"/>
              </w:rPr>
            </w:r>
          </w:p>
        </w:tc>
      </w:tr>
      <w:tr>
        <w:trPr>
          <w:cantSplit w:val="0"/>
          <w:trHeight w:val="798" w:hRule="atLeast"/>
          <w:tblHeader w:val="0"/>
        </w:trPr>
        <w:tc>
          <w:tcPr/>
          <w:p w:rsidR="00000000" w:rsidDel="00000000" w:rsidP="00000000" w:rsidRDefault="00000000" w:rsidRPr="00000000" w14:paraId="0000001A">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637" w:right="0" w:hanging="426"/>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Sargeant-at-Arms</w:t>
            </w:r>
          </w:p>
        </w:tc>
        <w:tc>
          <w:tcPr/>
          <w:p w:rsidR="00000000" w:rsidDel="00000000" w:rsidP="00000000" w:rsidRDefault="00000000" w:rsidRPr="00000000" w14:paraId="0000001B">
            <w:pPr>
              <w:tabs>
                <w:tab w:val="left" w:leader="none" w:pos="2160"/>
              </w:tabs>
              <w:spacing w:after="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SPEAK: John Canaan </w:t>
            </w:r>
            <w:r w:rsidDel="00000000" w:rsidR="00000000" w:rsidRPr="00000000">
              <w:rPr>
                <w:rFonts w:ascii="Arial" w:cs="Arial" w:eastAsia="Arial" w:hAnsi="Arial"/>
                <w:i w:val="1"/>
                <w:sz w:val="20"/>
                <w:szCs w:val="20"/>
                <w:rtl w:val="0"/>
              </w:rPr>
              <w:t xml:space="preserve">has volunteered to serve this AGM as Sargeant at Arms. May I have a motion to appoint John Canaan as sergeant at arms?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C">
            <w:pPr>
              <w:tabs>
                <w:tab w:val="left" w:leader="none" w:pos="2160"/>
              </w:tabs>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Motion:           Peter Heywood      Seconded: Danny Martin</w:t>
            </w:r>
          </w:p>
          <w:p w:rsidR="00000000" w:rsidDel="00000000" w:rsidP="00000000" w:rsidRDefault="00000000" w:rsidRPr="00000000" w14:paraId="0000001D">
            <w:pPr>
              <w:tabs>
                <w:tab w:val="left" w:leader="none" w:pos="2160"/>
              </w:tabs>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in favor.                   </w:t>
            </w:r>
          </w:p>
          <w:p w:rsidR="00000000" w:rsidDel="00000000" w:rsidP="00000000" w:rsidRDefault="00000000" w:rsidRPr="00000000" w14:paraId="0000001E">
            <w:pPr>
              <w:tabs>
                <w:tab w:val="left" w:leader="none" w:pos="2160"/>
              </w:tabs>
              <w:spacing w:after="280" w:before="280" w:lineRule="auto"/>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F">
            <w:pPr>
              <w:tabs>
                <w:tab w:val="left" w:leader="none" w:pos="2160"/>
              </w:tabs>
              <w:spacing w:before="280" w:lineRule="auto"/>
              <w:rPr>
                <w:rFonts w:ascii="Arial" w:cs="Arial" w:eastAsia="Arial" w:hAnsi="Arial"/>
                <w:sz w:val="20"/>
                <w:szCs w:val="20"/>
                <w:highlight w:val="yellow"/>
              </w:rPr>
            </w:pPr>
            <w:r w:rsidDel="00000000" w:rsidR="00000000" w:rsidRPr="00000000">
              <w:rPr>
                <w:rtl w:val="0"/>
              </w:rPr>
            </w:r>
          </w:p>
        </w:tc>
        <w:tc>
          <w:tcPr/>
          <w:p w:rsidR="00000000" w:rsidDel="00000000" w:rsidP="00000000" w:rsidRDefault="00000000" w:rsidRPr="00000000" w14:paraId="00000020">
            <w:pPr>
              <w:tabs>
                <w:tab w:val="left" w:leader="none" w:pos="2160"/>
              </w:tabs>
              <w:rPr>
                <w:rFonts w:ascii="Arial" w:cs="Arial" w:eastAsia="Arial" w:hAnsi="Arial"/>
                <w:sz w:val="20"/>
                <w:szCs w:val="20"/>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21">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637" w:right="0" w:hanging="426"/>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Scrutineers</w:t>
            </w:r>
          </w:p>
        </w:tc>
        <w:tc>
          <w:tcPr/>
          <w:p w:rsidR="00000000" w:rsidDel="00000000" w:rsidP="00000000" w:rsidRDefault="00000000" w:rsidRPr="00000000" w14:paraId="00000022">
            <w:pPr>
              <w:tabs>
                <w:tab w:val="left" w:leader="none" w:pos="2160"/>
              </w:tabs>
              <w:spacing w:after="28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 SPEAK: Gus Skinner, Ali Moore, Steven Hancock  </w:t>
            </w:r>
            <w:r w:rsidDel="00000000" w:rsidR="00000000" w:rsidRPr="00000000">
              <w:rPr>
                <w:rFonts w:ascii="Arial" w:cs="Arial" w:eastAsia="Arial" w:hAnsi="Arial"/>
                <w:i w:val="1"/>
                <w:sz w:val="20"/>
                <w:szCs w:val="20"/>
                <w:rtl w:val="0"/>
              </w:rPr>
              <w:t xml:space="preserve">have volunteered to serve this AGM as scrutineers. May I have a motion to appoint Gus Skinner and Ali Moore as scrutineers?    </w:t>
            </w:r>
          </w:p>
          <w:p w:rsidR="00000000" w:rsidDel="00000000" w:rsidP="00000000" w:rsidRDefault="00000000" w:rsidRPr="00000000" w14:paraId="00000023">
            <w:pPr>
              <w:tabs>
                <w:tab w:val="left" w:leader="none" w:pos="2160"/>
              </w:tabs>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Motion:     Keara Shaw          Seconded: Ray Ramdayal</w:t>
            </w:r>
          </w:p>
          <w:p w:rsidR="00000000" w:rsidDel="00000000" w:rsidP="00000000" w:rsidRDefault="00000000" w:rsidRPr="00000000" w14:paraId="00000024">
            <w:pPr>
              <w:tabs>
                <w:tab w:val="left" w:leader="none" w:pos="2160"/>
              </w:tabs>
              <w:spacing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in favour</w:t>
            </w:r>
          </w:p>
        </w:tc>
        <w:tc>
          <w:tcPr/>
          <w:p w:rsidR="00000000" w:rsidDel="00000000" w:rsidP="00000000" w:rsidRDefault="00000000" w:rsidRPr="00000000" w14:paraId="00000025">
            <w:pPr>
              <w:tabs>
                <w:tab w:val="left" w:leader="none" w:pos="2160"/>
              </w:tabs>
              <w:rPr>
                <w:rFonts w:ascii="Arial" w:cs="Arial" w:eastAsia="Arial" w:hAnsi="Arial"/>
                <w:sz w:val="20"/>
                <w:szCs w:val="20"/>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26">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637" w:right="0" w:hanging="426"/>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President-Elect</w:t>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The National by-laws require that the election of a President Elect be held by selected ballot at the AGM when there is more than one candidate seeking election.  In the case of only one qualifying candidate seeking election then they shall be declared elected by acclamation by the presiding officer.</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That is the position we find ourselves in today. Natalie Lowdon, National Director of Advocacy has put her name forward as President Elect and is the sole candidate seeking election for this position.</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Therefore I am pleased to declare Natalie Lowdon elected by acclamation as the new National President – Elect effective January  2019.</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Please join me in welcoming Natalie  to her new role.</w:t>
            </w:r>
          </w:p>
          <w:p w:rsidR="00000000" w:rsidDel="00000000" w:rsidP="00000000" w:rsidRDefault="00000000" w:rsidRPr="00000000" w14:paraId="0000002E">
            <w:pPr>
              <w:shd w:fill="ffffff" w:val="clea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F">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Introduction of Officers</w:t>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sz w:val="20"/>
                <w:szCs w:val="20"/>
                <w:rtl w:val="0"/>
              </w:rPr>
              <w:t xml:space="preserve">National Executive Council members and the Chairs of CoPE, BOC, EHFC, and RAC were introduced to the membership.</w:t>
            </w:r>
            <w:r w:rsidDel="00000000" w:rsidR="00000000" w:rsidRPr="00000000">
              <w:rPr>
                <w:rtl w:val="0"/>
              </w:rPr>
            </w:r>
          </w:p>
        </w:tc>
        <w:tc>
          <w:tcPr/>
          <w:p w:rsidR="00000000" w:rsidDel="00000000" w:rsidP="00000000" w:rsidRDefault="00000000" w:rsidRPr="00000000" w14:paraId="00000032">
            <w:pPr>
              <w:tabs>
                <w:tab w:val="left" w:leader="none" w:pos="2160"/>
              </w:tabs>
              <w:rPr>
                <w:rFonts w:ascii="Arial" w:cs="Arial" w:eastAsia="Arial" w:hAnsi="Arial"/>
                <w:sz w:val="20"/>
                <w:szCs w:val="20"/>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In Memoriam</w:t>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 moment of silence was held for the members who passed away in 2022: James (Jamie) Adams; James (Jim) Brookes; Lloyd Dodgson; Murray Lewis; William (Bill) Lush; Alexander (Alex) Nilsson; Joseph O’Brian; Rodney Ramkissoon; Paul Stone</w:t>
            </w:r>
            <w:r w:rsidDel="00000000" w:rsidR="00000000" w:rsidRPr="00000000">
              <w:rPr>
                <w:rtl w:val="0"/>
              </w:rPr>
            </w:r>
          </w:p>
        </w:tc>
        <w:tc>
          <w:tcPr/>
          <w:p w:rsidR="00000000" w:rsidDel="00000000" w:rsidP="00000000" w:rsidRDefault="00000000" w:rsidRPr="00000000" w14:paraId="00000035">
            <w:pPr>
              <w:tabs>
                <w:tab w:val="left" w:leader="none" w:pos="2160"/>
              </w:tabs>
              <w:rPr>
                <w:rFonts w:ascii="Arial" w:cs="Arial" w:eastAsia="Arial" w:hAnsi="Arial"/>
                <w:sz w:val="20"/>
                <w:szCs w:val="20"/>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Adoption of Agenda</w:t>
            </w:r>
          </w:p>
        </w:tc>
        <w:tc>
          <w:tcPr/>
          <w:p w:rsidR="00000000" w:rsidDel="00000000" w:rsidP="00000000" w:rsidRDefault="00000000" w:rsidRPr="00000000" w14:paraId="00000037">
            <w:pPr>
              <w:tabs>
                <w:tab w:val="left" w:leader="none" w:pos="2160"/>
              </w:tabs>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w:t>
            </w:r>
            <w:r w:rsidDel="00000000" w:rsidR="00000000" w:rsidRPr="00000000">
              <w:rPr>
                <w:rFonts w:ascii="Arial" w:cs="Arial" w:eastAsia="Arial" w:hAnsi="Arial"/>
                <w:color w:val="000000"/>
                <w:sz w:val="20"/>
                <w:szCs w:val="20"/>
                <w:rtl w:val="0"/>
              </w:rPr>
              <w:t xml:space="preserve">he agenda for the meeting was circulated in advance</w:t>
            </w:r>
          </w:p>
          <w:p w:rsidR="00000000" w:rsidDel="00000000" w:rsidP="00000000" w:rsidRDefault="00000000" w:rsidRPr="00000000" w14:paraId="00000038">
            <w:pPr>
              <w:tabs>
                <w:tab w:val="left" w:leader="none" w:pos="216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Is there any discussion regarding the proposed agenda? </w:t>
            </w:r>
          </w:p>
          <w:p w:rsidR="00000000" w:rsidDel="00000000" w:rsidP="00000000" w:rsidRDefault="00000000" w:rsidRPr="00000000" w14:paraId="00000039">
            <w:pPr>
              <w:tabs>
                <w:tab w:val="left" w:leader="none" w:pos="216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Is there a motion to adopt the agenda?</w:t>
            </w:r>
          </w:p>
          <w:p w:rsidR="00000000" w:rsidDel="00000000" w:rsidP="00000000" w:rsidRDefault="00000000" w:rsidRPr="00000000" w14:paraId="0000003A">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tabs>
                <w:tab w:val="left" w:leader="none" w:pos="216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Motion: </w:t>
            </w:r>
            <w:r w:rsidDel="00000000" w:rsidR="00000000" w:rsidRPr="00000000">
              <w:rPr>
                <w:rFonts w:ascii="Arial" w:cs="Arial" w:eastAsia="Arial" w:hAnsi="Arial"/>
                <w:sz w:val="20"/>
                <w:szCs w:val="20"/>
                <w:rtl w:val="0"/>
              </w:rPr>
              <w:t xml:space="preserve">Cameron Weighill</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Seconder: Ralph Stan</w:t>
            </w:r>
            <w:r w:rsidDel="00000000" w:rsidR="00000000" w:rsidRPr="00000000">
              <w:rPr>
                <w:rFonts w:ascii="Arial" w:cs="Arial" w:eastAsia="Arial" w:hAnsi="Arial"/>
                <w:sz w:val="20"/>
                <w:szCs w:val="20"/>
                <w:rtl w:val="0"/>
              </w:rPr>
              <w:t xml:space="preserve">ley</w:t>
            </w:r>
            <w:r w:rsidDel="00000000" w:rsidR="00000000" w:rsidRPr="00000000">
              <w:rPr>
                <w:rtl w:val="0"/>
              </w:rPr>
            </w:r>
          </w:p>
          <w:p w:rsidR="00000000" w:rsidDel="00000000" w:rsidP="00000000" w:rsidRDefault="00000000" w:rsidRPr="00000000" w14:paraId="0000003D">
            <w:pPr>
              <w:tabs>
                <w:tab w:val="left" w:leader="none" w:pos="216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tabs>
                <w:tab w:val="left" w:leader="none" w:pos="2160"/>
              </w:tabs>
              <w:spacing w:after="0" w:line="240" w:lineRule="auto"/>
              <w:rPr>
                <w:rFonts w:ascii="Arial" w:cs="Arial" w:eastAsia="Arial" w:hAnsi="Arial"/>
                <w:color w:val="00b050"/>
                <w:sz w:val="20"/>
                <w:szCs w:val="20"/>
              </w:rPr>
            </w:pPr>
            <w:r w:rsidDel="00000000" w:rsidR="00000000" w:rsidRPr="00000000">
              <w:rPr>
                <w:rFonts w:ascii="Arial" w:cs="Arial" w:eastAsia="Arial" w:hAnsi="Arial"/>
                <w:color w:val="000000"/>
                <w:sz w:val="20"/>
                <w:szCs w:val="20"/>
                <w:rtl w:val="0"/>
              </w:rPr>
              <w:t xml:space="preserve">All in favour.     </w:t>
            </w:r>
            <w:r w:rsidDel="00000000" w:rsidR="00000000" w:rsidRPr="00000000">
              <w:rPr>
                <w:rtl w:val="0"/>
              </w:rPr>
            </w:r>
          </w:p>
        </w:tc>
        <w:tc>
          <w:tcPr/>
          <w:p w:rsidR="00000000" w:rsidDel="00000000" w:rsidP="00000000" w:rsidRDefault="00000000" w:rsidRPr="00000000" w14:paraId="0000003F">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Approval of Minutes from the 87th Annual General Meeting, </w:t>
            </w:r>
          </w:p>
        </w:tc>
        <w:tc>
          <w:tcPr/>
          <w:p w:rsidR="00000000" w:rsidDel="00000000" w:rsidP="00000000" w:rsidRDefault="00000000" w:rsidRPr="00000000" w14:paraId="00000041">
            <w:pPr>
              <w:tabs>
                <w:tab w:val="left" w:leader="none" w:pos="2160"/>
              </w:tabs>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Pamela Scharfe on behalf of RAC has requested that the minutes include the name of those from the </w:t>
            </w:r>
            <w:r w:rsidDel="00000000" w:rsidR="00000000" w:rsidRPr="00000000">
              <w:rPr>
                <w:rFonts w:ascii="Arial" w:cs="Arial" w:eastAsia="Arial" w:hAnsi="Arial"/>
                <w:i w:val="1"/>
                <w:sz w:val="20"/>
                <w:szCs w:val="20"/>
                <w:rtl w:val="0"/>
              </w:rPr>
              <w:t xml:space="preserve">in memoriam</w:t>
            </w:r>
            <w:r w:rsidDel="00000000" w:rsidR="00000000" w:rsidRPr="00000000">
              <w:rPr>
                <w:rFonts w:ascii="Arial" w:cs="Arial" w:eastAsia="Arial" w:hAnsi="Arial"/>
                <w:sz w:val="20"/>
                <w:szCs w:val="20"/>
                <w:rtl w:val="0"/>
              </w:rPr>
              <w:t xml:space="preserve"> section into the minutes</w:t>
            </w:r>
            <w:r w:rsidDel="00000000" w:rsidR="00000000" w:rsidRPr="00000000">
              <w:rPr>
                <w:rtl w:val="0"/>
              </w:rPr>
            </w:r>
          </w:p>
          <w:p w:rsidR="00000000" w:rsidDel="00000000" w:rsidP="00000000" w:rsidRDefault="00000000" w:rsidRPr="00000000" w14:paraId="00000042">
            <w:pPr>
              <w:tabs>
                <w:tab w:val="left" w:leader="none" w:pos="2160"/>
              </w:tabs>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3">
            <w:pPr>
              <w:tabs>
                <w:tab w:val="left" w:leader="none" w:pos="216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Motion : P</w:t>
            </w:r>
            <w:r w:rsidDel="00000000" w:rsidR="00000000" w:rsidRPr="00000000">
              <w:rPr>
                <w:rFonts w:ascii="Arial" w:cs="Arial" w:eastAsia="Arial" w:hAnsi="Arial"/>
                <w:sz w:val="20"/>
                <w:szCs w:val="20"/>
                <w:rtl w:val="0"/>
              </w:rPr>
              <w:t xml:space="preserve">amela Scharfe</w:t>
            </w:r>
            <w:r w:rsidDel="00000000" w:rsidR="00000000" w:rsidRPr="00000000">
              <w:rPr>
                <w:rFonts w:ascii="Arial" w:cs="Arial" w:eastAsia="Arial" w:hAnsi="Arial"/>
                <w:color w:val="000000"/>
                <w:sz w:val="20"/>
                <w:szCs w:val="20"/>
                <w:rtl w:val="0"/>
              </w:rPr>
              <w:t xml:space="preserve">                 Second: Karen Hann</w:t>
            </w:r>
          </w:p>
          <w:p w:rsidR="00000000" w:rsidDel="00000000" w:rsidP="00000000" w:rsidRDefault="00000000" w:rsidRPr="00000000" w14:paraId="00000044">
            <w:pPr>
              <w:tabs>
                <w:tab w:val="left" w:leader="none" w:pos="216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tabs>
                <w:tab w:val="left" w:leader="none" w:pos="2160"/>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in favour.                 </w:t>
            </w:r>
          </w:p>
          <w:p w:rsidR="00000000" w:rsidDel="00000000" w:rsidP="00000000" w:rsidRDefault="00000000" w:rsidRPr="00000000" w14:paraId="00000046">
            <w:pPr>
              <w:tabs>
                <w:tab w:val="left" w:leader="none" w:pos="2160"/>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Carried.</w:t>
            </w:r>
          </w:p>
          <w:p w:rsidR="00000000" w:rsidDel="00000000" w:rsidP="00000000" w:rsidRDefault="00000000" w:rsidRPr="00000000" w14:paraId="00000047">
            <w:pPr>
              <w:tabs>
                <w:tab w:val="left" w:leader="none" w:pos="2160"/>
              </w:tabs>
              <w:spacing w:after="0" w:line="240" w:lineRule="auto"/>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tl w:val="0"/>
              </w:rPr>
            </w:r>
          </w:p>
        </w:tc>
      </w:tr>
      <w:tr>
        <w:trPr>
          <w:cantSplit w:val="0"/>
          <w:tblHeader w:val="0"/>
        </w:trPr>
        <w:tc>
          <w:tcPr/>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hanging="360"/>
              <w:jc w:val="left"/>
              <w:rPr>
                <w:rFonts w:ascii="Arial" w:cs="Arial" w:eastAsia="Arial" w:hAnsi="Arial"/>
                <w:b w:val="1"/>
                <w:i w:val="0"/>
                <w:smallCaps w:val="0"/>
                <w:strike w:val="0"/>
                <w:color w:val="000000"/>
                <w:sz w:val="20"/>
                <w:szCs w:val="20"/>
                <w:u w:val="none"/>
                <w:shd w:fill="auto" w:val="clear"/>
              </w:rPr>
            </w:pPr>
            <w:r w:rsidDel="00000000" w:rsidR="00000000" w:rsidRPr="00000000">
              <w:rPr>
                <w:rFonts w:ascii="Arial" w:cs="Arial" w:eastAsia="Arial" w:hAnsi="Arial"/>
                <w:b w:val="1"/>
                <w:i w:val="0"/>
                <w:smallCaps w:val="0"/>
                <w:strike w:val="0"/>
                <w:color w:val="000000"/>
                <w:sz w:val="20"/>
                <w:szCs w:val="20"/>
                <w:u w:val="none"/>
                <w:shd w:fill="auto" w:val="clear"/>
                <w:rtl w:val="0"/>
              </w:rPr>
              <w:t xml:space="preserve">Officer Reports</w:t>
            </w:r>
          </w:p>
        </w:tc>
        <w:tc>
          <w:tcPr/>
          <w:p w:rsidR="00000000" w:rsidDel="00000000" w:rsidP="00000000" w:rsidRDefault="00000000" w:rsidRPr="00000000" w14:paraId="0000004A">
            <w:pPr>
              <w:tabs>
                <w:tab w:val="left" w:leader="none" w:pos="2160"/>
              </w:tabs>
              <w:spacing w:before="280" w:lineRule="auto"/>
              <w:rPr>
                <w:rFonts w:ascii="Arial" w:cs="Arial" w:eastAsia="Arial" w:hAnsi="Arial"/>
                <w:i w:val="1"/>
                <w:sz w:val="20"/>
                <w:szCs w:val="20"/>
              </w:rPr>
            </w:pPr>
            <w:r w:rsidDel="00000000" w:rsidR="00000000" w:rsidRPr="00000000">
              <w:rPr>
                <w:rtl w:val="0"/>
              </w:rPr>
            </w:r>
          </w:p>
        </w:tc>
        <w:tc>
          <w:tcPr/>
          <w:p w:rsidR="00000000" w:rsidDel="00000000" w:rsidP="00000000" w:rsidRDefault="00000000" w:rsidRPr="00000000" w14:paraId="0000004B">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C">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1008" w:right="0" w:hanging="648"/>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National Executive Council Report to Membership</w:t>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sz w:val="20"/>
                <w:szCs w:val="20"/>
                <w:rtl w:val="0"/>
              </w:rPr>
              <w:t xml:space="preserve">President Kevin Kapell provided the report from the National Executive Council.</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tl w:val="0"/>
              </w:rPr>
            </w:r>
          </w:p>
        </w:tc>
        <w:tc>
          <w:tcPr/>
          <w:p w:rsidR="00000000" w:rsidDel="00000000" w:rsidP="00000000" w:rsidRDefault="00000000" w:rsidRPr="00000000" w14:paraId="00000050">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1">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1008" w:right="0" w:hanging="648"/>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Board of Certification Report to Membership</w:t>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smallCaps w:val="0"/>
                <w:strike w:val="0"/>
                <w:color w:val="000000"/>
                <w:sz w:val="20"/>
                <w:szCs w:val="20"/>
                <w:u w:val="none"/>
                <w:shd w:fill="auto" w:val="clear"/>
              </w:rPr>
            </w:pPr>
            <w:r w:rsidDel="00000000" w:rsidR="00000000" w:rsidRPr="00000000">
              <w:rPr>
                <w:rFonts w:ascii="Arial" w:cs="Arial" w:eastAsia="Arial" w:hAnsi="Arial"/>
                <w:sz w:val="20"/>
                <w:szCs w:val="20"/>
                <w:rtl w:val="0"/>
              </w:rPr>
              <w:t xml:space="preserve">BOC Chair Keara Shaw provided the report from the Board of Certification. It was noted that the Ontario October 2021 BOC exam was held virtually due to a flood in the hotel. Updates will be made to the report.</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0" w:line="276" w:lineRule="auto"/>
              <w:ind w:left="0" w:right="0" w:firstLine="0"/>
              <w:jc w:val="left"/>
              <w:rPr>
                <w:rFonts w:ascii="Arial" w:cs="Arial" w:eastAsia="Arial" w:hAnsi="Arial"/>
                <w:b w:val="0"/>
                <w:i w:val="1"/>
                <w:smallCaps w:val="0"/>
                <w:strike w:val="0"/>
                <w:color w:val="000000"/>
                <w:sz w:val="20"/>
                <w:szCs w:val="20"/>
                <w:u w:val="none"/>
                <w:shd w:fill="auto" w:val="clear"/>
              </w:rPr>
            </w:pPr>
            <w:r w:rsidDel="00000000" w:rsidR="00000000" w:rsidRPr="00000000">
              <w:rPr>
                <w:rtl w:val="0"/>
              </w:rPr>
            </w:r>
          </w:p>
        </w:tc>
        <w:tc>
          <w:tcPr/>
          <w:p w:rsidR="00000000" w:rsidDel="00000000" w:rsidP="00000000" w:rsidRDefault="00000000" w:rsidRPr="00000000" w14:paraId="00000054">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5">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1008" w:right="0" w:hanging="648"/>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Council of Professional Experience Report to Membership</w:t>
            </w:r>
          </w:p>
        </w:tc>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sz w:val="20"/>
                <w:szCs w:val="20"/>
                <w:rtl w:val="0"/>
              </w:rPr>
              <w:t xml:space="preserve">COPE Chair Cameron Weighill provided the report from the Council of Professional Experience. It was noted that the new MSC was launched in 2022, and not March 2002. Updates will be made to the report.</w:t>
            </w:r>
            <w:r w:rsidDel="00000000" w:rsidR="00000000" w:rsidRPr="00000000">
              <w:rPr>
                <w:rtl w:val="0"/>
              </w:rPr>
            </w:r>
          </w:p>
        </w:tc>
        <w:tc>
          <w:tcPr/>
          <w:p w:rsidR="00000000" w:rsidDel="00000000" w:rsidP="00000000" w:rsidRDefault="00000000" w:rsidRPr="00000000" w14:paraId="00000057">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8">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1008" w:right="0" w:hanging="648"/>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Environmental Health Foundation of Canada Report to Membership</w:t>
            </w:r>
          </w:p>
        </w:tc>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sz w:val="20"/>
                <w:szCs w:val="20"/>
                <w:rtl w:val="0"/>
              </w:rPr>
              <w:t xml:space="preserve">EHFC Chair Pamela Scharfe provided a verbal report from the Environmental Health Foundation of Canada. Ralph Stanley was introduced to membership as the incoming EHFC Chair. The 2022 EHFC golf tournament raised $700 in general revenue for the organization. EHFC will be raising money through 50/50 ticket sales and silent auction at the 2022 AEC, with the benefit of the funds going to future students to attend the conference.</w:t>
            </w:r>
            <w:r w:rsidDel="00000000" w:rsidR="00000000" w:rsidRPr="00000000">
              <w:rPr>
                <w:rtl w:val="0"/>
              </w:rPr>
            </w:r>
          </w:p>
        </w:tc>
        <w:tc>
          <w:tcPr/>
          <w:p w:rsidR="00000000" w:rsidDel="00000000" w:rsidP="00000000" w:rsidRDefault="00000000" w:rsidRPr="00000000" w14:paraId="0000005A">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hanging="360"/>
              <w:jc w:val="left"/>
              <w:rPr>
                <w:rFonts w:ascii="Arial" w:cs="Arial" w:eastAsia="Arial" w:hAnsi="Arial"/>
                <w:b w:val="1"/>
                <w:i w:val="0"/>
                <w:smallCaps w:val="0"/>
                <w:strike w:val="0"/>
                <w:color w:val="000000"/>
                <w:sz w:val="20"/>
                <w:szCs w:val="20"/>
                <w:u w:val="none"/>
                <w:shd w:fill="auto" w:val="clear"/>
              </w:rPr>
            </w:pPr>
            <w:r w:rsidDel="00000000" w:rsidR="00000000" w:rsidRPr="00000000">
              <w:rPr>
                <w:rFonts w:ascii="Arial" w:cs="Arial" w:eastAsia="Arial" w:hAnsi="Arial"/>
                <w:b w:val="1"/>
                <w:i w:val="0"/>
                <w:smallCaps w:val="0"/>
                <w:strike w:val="0"/>
                <w:color w:val="000000"/>
                <w:sz w:val="20"/>
                <w:szCs w:val="20"/>
                <w:u w:val="none"/>
                <w:shd w:fill="auto" w:val="clear"/>
                <w:rtl w:val="0"/>
              </w:rPr>
              <w:t xml:space="preserve">Special  Reports</w:t>
            </w:r>
          </w:p>
        </w:tc>
        <w:tc>
          <w:tcPr/>
          <w:p w:rsidR="00000000" w:rsidDel="00000000" w:rsidP="00000000" w:rsidRDefault="00000000" w:rsidRPr="00000000" w14:paraId="0000005C">
            <w:pPr>
              <w:tabs>
                <w:tab w:val="left" w:leader="none" w:pos="338"/>
              </w:tabs>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D">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E">
            <w:pPr>
              <w:tabs>
                <w:tab w:val="right" w:leader="none" w:pos="3420"/>
              </w:tabs>
              <w:spacing w:after="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9.1  </w:t>
            </w:r>
          </w:p>
          <w:p w:rsidR="00000000" w:rsidDel="00000000" w:rsidP="00000000" w:rsidRDefault="00000000" w:rsidRPr="00000000" w14:paraId="0000005F">
            <w:pPr>
              <w:tabs>
                <w:tab w:val="right" w:leader="none" w:pos="3420"/>
              </w:tabs>
              <w:spacing w:before="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Environmental Health Review Report</w:t>
            </w:r>
          </w:p>
        </w:tc>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80" w:before="0" w:line="276" w:lineRule="auto"/>
              <w:ind w:left="0" w:right="0" w:firstLine="0"/>
              <w:jc w:val="left"/>
              <w:rPr>
                <w:rFonts w:ascii="Arial" w:cs="Arial" w:eastAsia="Arial" w:hAnsi="Arial"/>
                <w:b w:val="0"/>
                <w:i w:val="1"/>
                <w:smallCaps w:val="0"/>
                <w:strike w:val="0"/>
                <w:color w:val="000000"/>
                <w:sz w:val="20"/>
                <w:szCs w:val="20"/>
                <w:u w:val="none"/>
                <w:shd w:fill="auto" w:val="clear"/>
              </w:rPr>
            </w:pPr>
            <w:r w:rsidDel="00000000" w:rsidR="00000000" w:rsidRPr="00000000">
              <w:rPr>
                <w:rFonts w:ascii="Arial" w:cs="Arial" w:eastAsia="Arial" w:hAnsi="Arial"/>
                <w:sz w:val="20"/>
                <w:szCs w:val="20"/>
                <w:rtl w:val="0"/>
              </w:rPr>
              <w:t xml:space="preserve">The Chair introduced a report from Environmental Health Review Editor Andrew Papadopoulos. </w:t>
            </w:r>
            <w:r w:rsidDel="00000000" w:rsidR="00000000" w:rsidRPr="00000000">
              <w:rPr>
                <w:rtl w:val="0"/>
              </w:rPr>
            </w:r>
          </w:p>
          <w:p w:rsidR="00000000" w:rsidDel="00000000" w:rsidP="00000000" w:rsidRDefault="00000000" w:rsidRPr="00000000" w14:paraId="00000061">
            <w:pPr>
              <w:tabs>
                <w:tab w:val="left" w:leader="none" w:pos="338"/>
              </w:tabs>
              <w:spacing w:before="28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62">
            <w:pPr>
              <w:tabs>
                <w:tab w:val="left" w:leader="none" w:pos="2160"/>
              </w:tabs>
              <w:rPr>
                <w:rFonts w:ascii="Arial" w:cs="Arial" w:eastAsia="Arial" w:hAnsi="Arial"/>
                <w:sz w:val="20"/>
                <w:szCs w:val="20"/>
              </w:rPr>
            </w:pPr>
            <w:r w:rsidDel="00000000" w:rsidR="00000000" w:rsidRPr="00000000">
              <w:rPr>
                <w:rtl w:val="0"/>
              </w:rPr>
            </w:r>
          </w:p>
        </w:tc>
      </w:tr>
      <w:tr>
        <w:trPr>
          <w:cantSplit w:val="0"/>
          <w:trHeight w:val="1488" w:hRule="atLeast"/>
          <w:tblHeader w:val="0"/>
        </w:trPr>
        <w:tc>
          <w:tcPr/>
          <w:p w:rsidR="00000000" w:rsidDel="00000000" w:rsidP="00000000" w:rsidRDefault="00000000" w:rsidRPr="00000000" w14:paraId="00000063">
            <w:pPr>
              <w:tabs>
                <w:tab w:val="right" w:leader="none" w:pos="3420"/>
              </w:tabs>
              <w:spacing w:after="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9.2  </w:t>
            </w:r>
          </w:p>
          <w:p w:rsidR="00000000" w:rsidDel="00000000" w:rsidP="00000000" w:rsidRDefault="00000000" w:rsidRPr="00000000" w14:paraId="00000064">
            <w:pPr>
              <w:tabs>
                <w:tab w:val="right" w:leader="none" w:pos="3420"/>
              </w:tabs>
              <w:spacing w:before="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National Historian Report</w:t>
            </w:r>
          </w:p>
        </w:tc>
        <w:tc>
          <w:tcPr/>
          <w:p w:rsidR="00000000" w:rsidDel="00000000" w:rsidP="00000000" w:rsidRDefault="00000000" w:rsidRPr="00000000" w14:paraId="00000065">
            <w:pPr>
              <w:tabs>
                <w:tab w:val="left" w:leader="none" w:pos="2160"/>
              </w:tabs>
              <w:spacing w:after="280" w:line="276"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The Chair introduced a report from National Historian Tim Roark</w:t>
            </w:r>
            <w:r w:rsidDel="00000000" w:rsidR="00000000" w:rsidRPr="00000000">
              <w:rPr>
                <w:rtl w:val="0"/>
              </w:rPr>
            </w:r>
          </w:p>
          <w:p w:rsidR="00000000" w:rsidDel="00000000" w:rsidP="00000000" w:rsidRDefault="00000000" w:rsidRPr="00000000" w14:paraId="00000066">
            <w:pPr>
              <w:rPr/>
            </w:pPr>
            <w:r w:rsidDel="00000000" w:rsidR="00000000" w:rsidRPr="00000000">
              <w:rPr>
                <w:rFonts w:ascii="Arial" w:cs="Arial" w:eastAsia="Arial" w:hAnsi="Arial"/>
                <w:i w:val="1"/>
                <w:sz w:val="20"/>
                <w:szCs w:val="20"/>
                <w:rtl w:val="0"/>
              </w:rPr>
              <w:t xml:space="preserve"> </w:t>
            </w:r>
            <w:r w:rsidDel="00000000" w:rsidR="00000000" w:rsidRPr="00000000">
              <w:rPr>
                <w:rtl w:val="0"/>
              </w:rPr>
            </w:r>
          </w:p>
        </w:tc>
        <w:tc>
          <w:tcPr/>
          <w:p w:rsidR="00000000" w:rsidDel="00000000" w:rsidP="00000000" w:rsidRDefault="00000000" w:rsidRPr="00000000" w14:paraId="00000067">
            <w:pPr>
              <w:tabs>
                <w:tab w:val="left" w:leader="none" w:pos="2160"/>
              </w:tabs>
              <w:rPr>
                <w:rFonts w:ascii="Arial" w:cs="Arial" w:eastAsia="Arial" w:hAnsi="Arial"/>
                <w:sz w:val="20"/>
                <w:szCs w:val="20"/>
              </w:rPr>
            </w:pPr>
            <w:r w:rsidDel="00000000" w:rsidR="00000000" w:rsidRPr="00000000">
              <w:rPr>
                <w:rtl w:val="0"/>
              </w:rPr>
            </w:r>
          </w:p>
        </w:tc>
      </w:tr>
      <w:tr>
        <w:trPr>
          <w:cantSplit w:val="0"/>
          <w:trHeight w:val="2420" w:hRule="atLeast"/>
          <w:tblHeader w:val="0"/>
        </w:trPr>
        <w:tc>
          <w:tcPr/>
          <w:p w:rsidR="00000000" w:rsidDel="00000000" w:rsidP="00000000" w:rsidRDefault="00000000" w:rsidRPr="00000000" w14:paraId="00000068">
            <w:pPr>
              <w:tabs>
                <w:tab w:val="right" w:leader="none" w:pos="3420"/>
              </w:tabs>
              <w:spacing w:after="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9.3</w:t>
            </w:r>
          </w:p>
          <w:p w:rsidR="00000000" w:rsidDel="00000000" w:rsidP="00000000" w:rsidRDefault="00000000" w:rsidRPr="00000000" w14:paraId="00000069">
            <w:pPr>
              <w:tabs>
                <w:tab w:val="right" w:leader="none" w:pos="3420"/>
              </w:tabs>
              <w:spacing w:before="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Retiree Advisory Committee Report</w:t>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80" w:before="0" w:line="276" w:lineRule="auto"/>
              <w:ind w:left="0" w:right="0" w:firstLine="0"/>
              <w:jc w:val="left"/>
              <w:rPr/>
            </w:pPr>
            <w:r w:rsidDel="00000000" w:rsidR="00000000" w:rsidRPr="00000000">
              <w:rPr>
                <w:rFonts w:ascii="Arial" w:cs="Arial" w:eastAsia="Arial" w:hAnsi="Arial"/>
                <w:sz w:val="20"/>
                <w:szCs w:val="20"/>
                <w:rtl w:val="0"/>
              </w:rPr>
              <w:t xml:space="preserve">RAC Chair Peter Rogers provided a verbal report on behalf of the Retirees Advisory Committee. Mr. Rogers thanked outgoing RAC Chair Pamela Scharfe for her years of hard work in that position.</w:t>
            </w:r>
            <w:r w:rsidDel="00000000" w:rsidR="00000000" w:rsidRPr="00000000">
              <w:rPr>
                <w:rtl w:val="0"/>
              </w:rPr>
            </w:r>
          </w:p>
        </w:tc>
        <w:tc>
          <w:tcPr/>
          <w:p w:rsidR="00000000" w:rsidDel="00000000" w:rsidP="00000000" w:rsidRDefault="00000000" w:rsidRPr="00000000" w14:paraId="0000006B">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C">
            <w:pPr>
              <w:tabs>
                <w:tab w:val="right" w:leader="none" w:pos="3420"/>
              </w:tabs>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  New Business</w:t>
            </w:r>
          </w:p>
        </w:tc>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tl w:val="0"/>
              </w:rPr>
            </w:r>
          </w:p>
        </w:tc>
        <w:tc>
          <w:tcPr/>
          <w:p w:rsidR="00000000" w:rsidDel="00000000" w:rsidP="00000000" w:rsidRDefault="00000000" w:rsidRPr="00000000" w14:paraId="0000006E">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F">
            <w:pPr>
              <w:tabs>
                <w:tab w:val="right" w:leader="none" w:pos="3420"/>
              </w:tabs>
              <w:spacing w:after="280" w:line="240" w:lineRule="auto"/>
              <w:ind w:left="36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10.1 </w:t>
            </w:r>
          </w:p>
          <w:p w:rsidR="00000000" w:rsidDel="00000000" w:rsidP="00000000" w:rsidRDefault="00000000" w:rsidRPr="00000000" w14:paraId="00000070">
            <w:pPr>
              <w:tabs>
                <w:tab w:val="right" w:leader="none" w:pos="3420"/>
              </w:tabs>
              <w:spacing w:before="280" w:line="240" w:lineRule="auto"/>
              <w:ind w:left="36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2022 Award Nominations </w:t>
            </w:r>
          </w:p>
        </w:tc>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Kevin Kapell read nomination for 2022 Honorary Member Award for Michael Lowry and sought a motion from membership to approve the nomination.</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Motion: John Cannan</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Second: Erin Teare</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Discussion: Pamela Scharfe requested that the result of the vote be kept confidential so it’s a surprise when the award is given at the luncheon</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All in favour. Carried.</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tl w:val="0"/>
              </w:rPr>
            </w:r>
          </w:p>
        </w:tc>
        <w:tc>
          <w:tcPr/>
          <w:p w:rsidR="00000000" w:rsidDel="00000000" w:rsidP="00000000" w:rsidRDefault="00000000" w:rsidRPr="00000000" w14:paraId="0000007C">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D">
            <w:pPr>
              <w:tabs>
                <w:tab w:val="right" w:leader="none" w:pos="3420"/>
              </w:tabs>
              <w:spacing w:after="28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p w:rsidR="00000000" w:rsidDel="00000000" w:rsidP="00000000" w:rsidRDefault="00000000" w:rsidRPr="00000000" w14:paraId="0000007E">
            <w:pPr>
              <w:tabs>
                <w:tab w:val="right" w:leader="none" w:pos="3420"/>
              </w:tabs>
              <w:spacing w:after="280" w:before="28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2021 Financial Statements</w:t>
            </w:r>
          </w:p>
          <w:p w:rsidR="00000000" w:rsidDel="00000000" w:rsidP="00000000" w:rsidRDefault="00000000" w:rsidRPr="00000000" w14:paraId="0000007F">
            <w:pPr>
              <w:tabs>
                <w:tab w:val="right" w:leader="none" w:pos="3420"/>
              </w:tabs>
              <w:spacing w:after="280" w:before="28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tabs>
                <w:tab w:val="right" w:leader="none" w:pos="3420"/>
              </w:tabs>
              <w:spacing w:before="28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1">
            <w:pPr>
              <w:tabs>
                <w:tab w:val="left" w:leader="none" w:pos="338"/>
              </w:tabs>
              <w:spacing w:after="280" w:before="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Kevin Kapell spoke to the CIPHI Budget &amp; Finance report, noting an increase in expenditures, and a healthy reserve fund. Mr. Kapell provided members with an overview of the CIPHI Core Business pillars of Certification, education, advocacy, and governance and discussed the importance of investing into the complex work to make sure it’s done properly, and the demand from members for more advocacy and visibility for the profession. Mr. Kapell noted that CIPHI has developed a new website as part of our advocacy plan, and has invested in a new Member Service Centre to support COPE &amp; PDH program.</w:t>
            </w:r>
          </w:p>
          <w:p w:rsidR="00000000" w:rsidDel="00000000" w:rsidP="00000000" w:rsidRDefault="00000000" w:rsidRPr="00000000" w14:paraId="00000082">
            <w:pPr>
              <w:tabs>
                <w:tab w:val="left" w:leader="none" w:pos="338"/>
              </w:tabs>
              <w:spacing w:after="280" w:before="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 Kapell noted the increase in costs and importance of investment, and the potential need for increase in member dues in future years as the primary source of revenue for CIPHI.</w:t>
            </w:r>
          </w:p>
          <w:p w:rsidR="00000000" w:rsidDel="00000000" w:rsidP="00000000" w:rsidRDefault="00000000" w:rsidRPr="00000000" w14:paraId="00000083">
            <w:pPr>
              <w:tabs>
                <w:tab w:val="left" w:leader="none" w:pos="338"/>
              </w:tabs>
              <w:spacing w:after="280" w:before="28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tabs>
                <w:tab w:val="left" w:leader="none" w:pos="338"/>
              </w:tabs>
              <w:spacing w:after="280" w:before="28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Is there a motion to accept the 2021 Financial Statements of the Canadian Institute of Public Health Inspectors as circulated?</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5">
            <w:pPr>
              <w:tabs>
                <w:tab w:val="left" w:leader="none" w:pos="338"/>
              </w:tabs>
              <w:spacing w:after="280" w:before="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Moved: Valerie Jackson</w:t>
            </w:r>
          </w:p>
          <w:p w:rsidR="00000000" w:rsidDel="00000000" w:rsidP="00000000" w:rsidRDefault="00000000" w:rsidRPr="00000000" w14:paraId="00000086">
            <w:pPr>
              <w:tabs>
                <w:tab w:val="left" w:leader="none" w:pos="338"/>
              </w:tabs>
              <w:spacing w:after="0" w:before="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Seconded: Cameron Weighill</w:t>
            </w:r>
          </w:p>
          <w:p w:rsidR="00000000" w:rsidDel="00000000" w:rsidP="00000000" w:rsidRDefault="00000000" w:rsidRPr="00000000" w14:paraId="00000087">
            <w:pPr>
              <w:tabs>
                <w:tab w:val="left" w:leader="none" w:pos="338"/>
              </w:tabs>
              <w:spacing w:after="0" w:before="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Discussion: Pamela Scharfe commended NEC on the money, time, and effort invested into increasing the profile of the profession. Asked about the investment structure of the organization in regards to the $1M in current holdings. Ann Thomas (on behalf of NEC) indicated that CIPHI works with the Office, but does not currently have a specific financial planner on retainer. There has been a past review of CIPHI’s financial investment plan, but did not have a specific date on when that occurred.</w:t>
            </w:r>
          </w:p>
          <w:p w:rsidR="00000000" w:rsidDel="00000000" w:rsidP="00000000" w:rsidRDefault="00000000" w:rsidRPr="00000000" w14:paraId="00000088">
            <w:pPr>
              <w:tabs>
                <w:tab w:val="left" w:leader="none" w:pos="338"/>
              </w:tabs>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Peter Heywood expressed appreciation on good financial management by NEC, and on the work being done to advance the profession. Mr. Heywood asked whether there had been any thought given to hiring an Executive Director or similar position, given that CIPHI operates as a volunteer board and that can be challenging for continuity. K. Kapell noted that there has been discussion on this topic, but no official decision review conducted. Noted that office services are contracted out, and that it would take 2-3 employees to run our business as it currently stands. K. Kapell discussed the future of direction of the organization with regards to expectations of education/PDHs and mandatory membership.</w:t>
            </w:r>
          </w:p>
          <w:p w:rsidR="00000000" w:rsidDel="00000000" w:rsidP="00000000" w:rsidRDefault="00000000" w:rsidRPr="00000000" w14:paraId="00000089">
            <w:pPr>
              <w:tabs>
                <w:tab w:val="left" w:leader="none" w:pos="338"/>
              </w:tabs>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Peter Heywood asked whether the work that Gary Tam did to support CIPHI’s governance work was public. G. Tam indicated that he would engage in further discussion about how to release that report. P. Heywood suggested that a membership dues increase and discussion on a pathway forward with staff would be timely.</w:t>
            </w:r>
          </w:p>
          <w:p w:rsidR="00000000" w:rsidDel="00000000" w:rsidP="00000000" w:rsidRDefault="00000000" w:rsidRPr="00000000" w14:paraId="0000008A">
            <w:pPr>
              <w:tabs>
                <w:tab w:val="left" w:leader="none" w:pos="338"/>
              </w:tabs>
              <w:spacing w:after="0" w:before="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in favour.</w:t>
            </w:r>
          </w:p>
          <w:p w:rsidR="00000000" w:rsidDel="00000000" w:rsidP="00000000" w:rsidRDefault="00000000" w:rsidRPr="00000000" w14:paraId="0000008B">
            <w:pPr>
              <w:tabs>
                <w:tab w:val="left" w:leader="none" w:pos="338"/>
              </w:tabs>
              <w:spacing w:after="0" w:before="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Motion carried</w:t>
            </w:r>
          </w:p>
          <w:p w:rsidR="00000000" w:rsidDel="00000000" w:rsidP="00000000" w:rsidRDefault="00000000" w:rsidRPr="00000000" w14:paraId="0000008C">
            <w:pPr>
              <w:tabs>
                <w:tab w:val="left" w:leader="none" w:pos="338"/>
              </w:tabs>
              <w:spacing w:after="0" w:before="28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D">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Motions</w:t>
            </w:r>
          </w:p>
        </w:tc>
        <w:tc>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tl w:val="0"/>
              </w:rPr>
            </w:r>
          </w:p>
        </w:tc>
        <w:tc>
          <w:tcPr/>
          <w:p w:rsidR="00000000" w:rsidDel="00000000" w:rsidP="00000000" w:rsidRDefault="00000000" w:rsidRPr="00000000" w14:paraId="00000090">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right" w:leader="none" w:pos="3420"/>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11.1</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right" w:leader="none" w:pos="3420"/>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Changes to National By-Law #7 RE: Appointments to BOC</w:t>
            </w:r>
          </w:p>
        </w:tc>
        <w:tc>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K. Kapell read the text of Motion #1, as circulated in the AGM Binder.</w:t>
            </w:r>
          </w:p>
          <w:p w:rsidR="00000000" w:rsidDel="00000000" w:rsidP="00000000" w:rsidRDefault="00000000" w:rsidRPr="00000000" w14:paraId="00000095">
            <w:pPr>
              <w:rPr>
                <w:i w:val="1"/>
              </w:rPr>
            </w:pPr>
            <w:r w:rsidDel="00000000" w:rsidR="00000000" w:rsidRPr="00000000">
              <w:rPr>
                <w:i w:val="1"/>
                <w:rtl w:val="0"/>
              </w:rPr>
              <w:t xml:space="preserve">That the following amendments to CIPHI’s National By-Law #7, approved by the National Executive Council, be confirmed by the general membership by ordinary resolution at the CIPHI 2022 Annual General Meeting:</w:t>
              <w:tab/>
            </w:r>
          </w:p>
          <w:p w:rsidR="00000000" w:rsidDel="00000000" w:rsidP="00000000" w:rsidRDefault="00000000" w:rsidRPr="00000000" w14:paraId="00000096">
            <w:pPr>
              <w:ind w:right="465"/>
              <w:rPr>
                <w:i w:val="1"/>
              </w:rPr>
            </w:pPr>
            <w:r w:rsidDel="00000000" w:rsidR="00000000" w:rsidRPr="00000000">
              <w:rPr>
                <w:rtl w:val="0"/>
              </w:rPr>
            </w:r>
          </w:p>
          <w:p w:rsidR="00000000" w:rsidDel="00000000" w:rsidP="00000000" w:rsidRDefault="00000000" w:rsidRPr="00000000" w14:paraId="00000097">
            <w:pPr>
              <w:pStyle w:val="Heading2"/>
              <w:keepLines w:val="0"/>
              <w:tabs>
                <w:tab w:val="center" w:leader="none" w:pos="1570"/>
                <w:tab w:val="center" w:leader="none" w:pos="3329"/>
              </w:tabs>
              <w:spacing w:before="0" w:lineRule="auto"/>
              <w:jc w:val="both"/>
              <w:rPr>
                <w:rFonts w:ascii="Calibri" w:cs="Calibri" w:eastAsia="Calibri" w:hAnsi="Calibri"/>
                <w:b w:val="1"/>
                <w:i w:val="1"/>
                <w:color w:val="000000"/>
                <w:sz w:val="24"/>
                <w:szCs w:val="24"/>
              </w:rPr>
            </w:pPr>
            <w:r w:rsidDel="00000000" w:rsidR="00000000" w:rsidRPr="00000000">
              <w:rPr>
                <w:rFonts w:ascii="Calibri" w:cs="Calibri" w:eastAsia="Calibri" w:hAnsi="Calibri"/>
                <w:b w:val="1"/>
                <w:i w:val="1"/>
                <w:color w:val="000000"/>
                <w:sz w:val="24"/>
                <w:szCs w:val="24"/>
                <w:rtl w:val="0"/>
              </w:rPr>
              <w:t xml:space="preserve">Section 3 (c) be DELETED</w:t>
            </w:r>
          </w:p>
          <w:p w:rsidR="00000000" w:rsidDel="00000000" w:rsidP="00000000" w:rsidRDefault="00000000" w:rsidRPr="00000000" w14:paraId="00000098">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99">
            <w:pPr>
              <w:spacing w:after="5" w:line="249" w:lineRule="auto"/>
              <w:ind w:right="14"/>
              <w:rPr>
                <w:rFonts w:ascii="Arial" w:cs="Arial" w:eastAsia="Arial" w:hAnsi="Arial"/>
                <w:b w:val="0"/>
                <w:smallCaps w:val="0"/>
                <w:strike w:val="0"/>
                <w:color w:val="000000"/>
                <w:sz w:val="20"/>
                <w:szCs w:val="20"/>
                <w:u w:val="none"/>
                <w:shd w:fill="auto" w:val="clear"/>
              </w:rPr>
            </w:pPr>
            <w:r w:rsidDel="00000000" w:rsidR="00000000" w:rsidRPr="00000000">
              <w:rPr>
                <w:i w:val="1"/>
                <w:strike w:val="1"/>
                <w:rtl w:val="0"/>
              </w:rPr>
              <w:t xml:space="preserve">The National Executive Council shall appoint two sitting members to the Board and shall review and confirm these appointments annually. </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b w:val="0"/>
                <w:smallCaps w:val="0"/>
                <w:strike w:val="0"/>
                <w:color w:val="000000"/>
                <w:sz w:val="20"/>
                <w:szCs w:val="20"/>
                <w:u w:val="none"/>
                <w:shd w:fill="auto" w:val="clear"/>
                <w:rtl w:val="0"/>
              </w:rPr>
              <w:t xml:space="preserve">All in </w:t>
            </w:r>
            <w:r w:rsidDel="00000000" w:rsidR="00000000" w:rsidRPr="00000000">
              <w:rPr>
                <w:rFonts w:ascii="Arial" w:cs="Arial" w:eastAsia="Arial" w:hAnsi="Arial"/>
                <w:sz w:val="20"/>
                <w:szCs w:val="20"/>
                <w:rtl w:val="0"/>
              </w:rPr>
              <w:t xml:space="preserve">f</w:t>
            </w:r>
            <w:r w:rsidDel="00000000" w:rsidR="00000000" w:rsidRPr="00000000">
              <w:rPr>
                <w:rFonts w:ascii="Arial" w:cs="Arial" w:eastAsia="Arial" w:hAnsi="Arial"/>
                <w:b w:val="0"/>
                <w:smallCaps w:val="0"/>
                <w:strike w:val="0"/>
                <w:color w:val="000000"/>
                <w:sz w:val="20"/>
                <w:szCs w:val="20"/>
                <w:u w:val="none"/>
                <w:shd w:fill="auto" w:val="clear"/>
                <w:rtl w:val="0"/>
              </w:rPr>
              <w:t xml:space="preserve">avour</w:t>
            </w:r>
            <w:r w:rsidDel="00000000" w:rsidR="00000000" w:rsidRPr="00000000">
              <w:rPr>
                <w:rFonts w:ascii="Arial" w:cs="Arial" w:eastAsia="Arial" w:hAnsi="Arial"/>
                <w:sz w:val="20"/>
                <w:szCs w:val="20"/>
                <w:rtl w:val="0"/>
              </w:rPr>
              <w:t xml:space="preserve">. Carried.</w:t>
            </w:r>
            <w:r w:rsidDel="00000000" w:rsidR="00000000" w:rsidRPr="00000000">
              <w:rPr>
                <w:rFonts w:ascii="Arial" w:cs="Arial" w:eastAsia="Arial" w:hAnsi="Arial"/>
                <w:b w:val="0"/>
                <w:smallCaps w:val="0"/>
                <w:strike w:val="0"/>
                <w:color w:val="000000"/>
                <w:sz w:val="20"/>
                <w:szCs w:val="20"/>
                <w:u w:val="none"/>
                <w:shd w:fill="auto" w:val="clear"/>
                <w:rtl w:val="0"/>
              </w:rPr>
              <w:t xml:space="preserve">                       </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D">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right" w:leader="none" w:pos="3420"/>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11.2 </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right" w:leader="none" w:pos="3420"/>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Changes to National By-Law #7 re: Term of Chair of BOC</w:t>
            </w:r>
          </w:p>
        </w:tc>
        <w:tc>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K. Kapell read the text of Motion #2, as circulated in the AGM Binder:</w:t>
            </w:r>
          </w:p>
          <w:p w:rsidR="00000000" w:rsidDel="00000000" w:rsidP="00000000" w:rsidRDefault="00000000" w:rsidRPr="00000000" w14:paraId="000000A2">
            <w:pPr>
              <w:rPr>
                <w:i w:val="1"/>
              </w:rPr>
            </w:pPr>
            <w:r w:rsidDel="00000000" w:rsidR="00000000" w:rsidRPr="00000000">
              <w:rPr>
                <w:i w:val="1"/>
                <w:rtl w:val="0"/>
              </w:rPr>
              <w:t xml:space="preserve">That the following amendments to CIPHI’s National By-Law #7, approved by the National Executive Council, be confirmed by the general membership by ordinary resolution at the CIPHI 2022 Annual General Meeting:</w:t>
              <w:tab/>
            </w:r>
          </w:p>
          <w:p w:rsidR="00000000" w:rsidDel="00000000" w:rsidP="00000000" w:rsidRDefault="00000000" w:rsidRPr="00000000" w14:paraId="000000A3">
            <w:pPr>
              <w:ind w:right="465"/>
              <w:rPr>
                <w:i w:val="1"/>
              </w:rPr>
            </w:pPr>
            <w:r w:rsidDel="00000000" w:rsidR="00000000" w:rsidRPr="00000000">
              <w:rPr>
                <w:rtl w:val="0"/>
              </w:rPr>
            </w:r>
          </w:p>
          <w:p w:rsidR="00000000" w:rsidDel="00000000" w:rsidP="00000000" w:rsidRDefault="00000000" w:rsidRPr="00000000" w14:paraId="000000A4">
            <w:pPr>
              <w:pStyle w:val="Heading2"/>
              <w:keepLines w:val="0"/>
              <w:tabs>
                <w:tab w:val="center" w:leader="none" w:pos="1570"/>
                <w:tab w:val="center" w:leader="none" w:pos="3329"/>
              </w:tabs>
              <w:spacing w:before="0" w:lineRule="auto"/>
              <w:jc w:val="both"/>
              <w:rPr>
                <w:rFonts w:ascii="Calibri" w:cs="Calibri" w:eastAsia="Calibri" w:hAnsi="Calibri"/>
                <w:b w:val="1"/>
                <w:i w:val="1"/>
                <w:color w:val="000000"/>
                <w:sz w:val="24"/>
                <w:szCs w:val="24"/>
              </w:rPr>
            </w:pPr>
            <w:bookmarkStart w:colFirst="0" w:colLast="0" w:name="_1du2p4o24v26" w:id="0"/>
            <w:bookmarkEnd w:id="0"/>
            <w:r w:rsidDel="00000000" w:rsidR="00000000" w:rsidRPr="00000000">
              <w:rPr>
                <w:rFonts w:ascii="Calibri" w:cs="Calibri" w:eastAsia="Calibri" w:hAnsi="Calibri"/>
                <w:b w:val="1"/>
                <w:i w:val="1"/>
                <w:color w:val="000000"/>
                <w:sz w:val="24"/>
                <w:szCs w:val="24"/>
                <w:rtl w:val="0"/>
              </w:rPr>
              <w:t xml:space="preserve">Section 3 (b) be amended as follows:</w:t>
            </w:r>
          </w:p>
          <w:p w:rsidR="00000000" w:rsidDel="00000000" w:rsidP="00000000" w:rsidRDefault="00000000" w:rsidRPr="00000000" w14:paraId="000000A5">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A6">
            <w:pPr>
              <w:spacing w:after="5" w:line="249" w:lineRule="auto"/>
              <w:ind w:right="14"/>
              <w:rPr>
                <w:rFonts w:ascii="Arial" w:cs="Arial" w:eastAsia="Arial" w:hAnsi="Arial"/>
                <w:i w:val="1"/>
                <w:sz w:val="20"/>
                <w:szCs w:val="20"/>
              </w:rPr>
            </w:pPr>
            <w:r w:rsidDel="00000000" w:rsidR="00000000" w:rsidRPr="00000000">
              <w:rPr>
                <w:i w:val="1"/>
                <w:rtl w:val="0"/>
              </w:rPr>
              <w:t xml:space="preserve">The Board shall elect a chair for a </w:t>
            </w:r>
            <w:r w:rsidDel="00000000" w:rsidR="00000000" w:rsidRPr="00000000">
              <w:rPr>
                <w:i w:val="1"/>
                <w:strike w:val="1"/>
                <w:rtl w:val="0"/>
              </w:rPr>
              <w:t xml:space="preserve">three-year</w:t>
            </w:r>
            <w:r w:rsidDel="00000000" w:rsidR="00000000" w:rsidRPr="00000000">
              <w:rPr>
                <w:i w:val="1"/>
                <w:rtl w:val="0"/>
              </w:rPr>
              <w:t xml:space="preserve">  </w:t>
            </w:r>
            <w:r w:rsidDel="00000000" w:rsidR="00000000" w:rsidRPr="00000000">
              <w:rPr>
                <w:i w:val="1"/>
                <w:highlight w:val="yellow"/>
                <w:rtl w:val="0"/>
              </w:rPr>
              <w:t xml:space="preserve">two-year</w:t>
            </w:r>
            <w:r w:rsidDel="00000000" w:rsidR="00000000" w:rsidRPr="00000000">
              <w:rPr>
                <w:i w:val="1"/>
                <w:rtl w:val="0"/>
              </w:rPr>
              <w:t xml:space="preserve"> term</w:t>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rPr>
            </w:pPr>
            <w:r w:rsidDel="00000000" w:rsidR="00000000" w:rsidRPr="00000000">
              <w:rPr>
                <w:rFonts w:ascii="Arial" w:cs="Arial" w:eastAsia="Arial" w:hAnsi="Arial"/>
                <w:sz w:val="20"/>
                <w:szCs w:val="20"/>
                <w:rtl w:val="0"/>
              </w:rPr>
              <w:t xml:space="preserve">All in favour. Carried.</w:t>
            </w:r>
            <w:r w:rsidDel="00000000" w:rsidR="00000000" w:rsidRPr="00000000">
              <w:rPr>
                <w:rFonts w:ascii="Arial" w:cs="Arial" w:eastAsia="Arial" w:hAnsi="Arial"/>
                <w:b w:val="0"/>
                <w:i w:val="1"/>
                <w:smallCaps w:val="0"/>
                <w:strike w:val="0"/>
                <w:color w:val="000000"/>
                <w:sz w:val="20"/>
                <w:szCs w:val="20"/>
                <w:u w:val="none"/>
                <w:shd w:fill="auto" w:val="clear"/>
                <w:rtl w:val="0"/>
              </w:rPr>
              <w:t xml:space="preserve">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tl w:val="0"/>
              </w:rPr>
            </w:r>
          </w:p>
        </w:tc>
        <w:tc>
          <w:tcPr/>
          <w:p w:rsidR="00000000" w:rsidDel="00000000" w:rsidP="00000000" w:rsidRDefault="00000000" w:rsidRPr="00000000" w14:paraId="000000AA">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B">
            <w:pPr>
              <w:tabs>
                <w:tab w:val="right" w:leader="none" w:pos="3420"/>
              </w:tabs>
              <w:spacing w:after="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11.3 </w:t>
            </w:r>
          </w:p>
          <w:p w:rsidR="00000000" w:rsidDel="00000000" w:rsidP="00000000" w:rsidRDefault="00000000" w:rsidRPr="00000000" w14:paraId="000000AC">
            <w:pPr>
              <w:tabs>
                <w:tab w:val="right" w:leader="none" w:pos="3420"/>
              </w:tabs>
              <w:spacing w:before="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Appointment of National Directors </w:t>
            </w:r>
          </w:p>
        </w:tc>
        <w:tc>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K. Kapell read the text of Motion #2 as circulated in the AGM Binder.</w:t>
            </w:r>
          </w:p>
          <w:p w:rsidR="00000000" w:rsidDel="00000000" w:rsidP="00000000" w:rsidRDefault="00000000" w:rsidRPr="00000000" w14:paraId="000000AE">
            <w:pPr>
              <w:rPr>
                <w:i w:val="1"/>
              </w:rPr>
            </w:pPr>
            <w:r w:rsidDel="00000000" w:rsidR="00000000" w:rsidRPr="00000000">
              <w:rPr>
                <w:i w:val="1"/>
                <w:rtl w:val="0"/>
              </w:rPr>
              <w:t xml:space="preserve">That the </w:t>
            </w:r>
            <w:r w:rsidDel="00000000" w:rsidR="00000000" w:rsidRPr="00000000">
              <w:rPr>
                <w:i w:val="1"/>
                <w:rtl w:val="0"/>
              </w:rPr>
              <w:t xml:space="preserve">membership confirm the appointment of three (3) Independent Directors for a three-year term.</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Discussion: </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 Weighill indicated that section 6.02 required the election of Directors, so CIPHI cannot appoint Directors. C. Neathway read out the legal opinion received prior to proceeding with this appointment confirming the process. A. Thomas spoke to the Articles superseding the Bylaws where there is conflict, and the potential need for review.</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G. Tam asked about about accountability to membership of Directors. C. Neathway indicated potential for AGM reports from these Directors in the future, and the ability for members to view Agenda &amp; Minutes from all NEC meetings online.</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In favour: 76 members. Opposed: 1 member.</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Motion carried.</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tl w:val="0"/>
              </w:rPr>
            </w:r>
          </w:p>
        </w:tc>
        <w:tc>
          <w:tcPr/>
          <w:p w:rsidR="00000000" w:rsidDel="00000000" w:rsidP="00000000" w:rsidRDefault="00000000" w:rsidRPr="00000000" w14:paraId="000000B6">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rtl w:val="0"/>
              </w:rPr>
              <w:t xml:space="preserve">Adjournment</w:t>
            </w:r>
          </w:p>
        </w:tc>
        <w:tc>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K. Kapell requested any additional business or statements.</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J.A. Hachey indicated an omission in the </w:t>
            </w:r>
            <w:r w:rsidDel="00000000" w:rsidR="00000000" w:rsidRPr="00000000">
              <w:rPr>
                <w:rFonts w:ascii="Arial" w:cs="Arial" w:eastAsia="Arial" w:hAnsi="Arial"/>
                <w:i w:val="1"/>
                <w:sz w:val="20"/>
                <w:szCs w:val="20"/>
                <w:rtl w:val="0"/>
              </w:rPr>
              <w:t xml:space="preserve">in memoriam</w:t>
            </w:r>
            <w:r w:rsidDel="00000000" w:rsidR="00000000" w:rsidRPr="00000000">
              <w:rPr>
                <w:rFonts w:ascii="Arial" w:cs="Arial" w:eastAsia="Arial" w:hAnsi="Arial"/>
                <w:sz w:val="20"/>
                <w:szCs w:val="20"/>
                <w:rtl w:val="0"/>
              </w:rPr>
              <w:t xml:space="preserve"> section, and requested that an addition be added.</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J. Canaan indicated the need for a Motion to destroy proxy ballots. Seconded by Valerie Jackson. Motion carried.</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1"/>
                <w:sz w:val="20"/>
                <w:szCs w:val="20"/>
                <w:rtl w:val="0"/>
              </w:rPr>
              <w:t xml:space="preserve">Meeting was adjourned at 16:30EST</w:t>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rPr>
            </w:pPr>
            <w:r w:rsidDel="00000000" w:rsidR="00000000" w:rsidRPr="00000000">
              <w:rPr>
                <w:rtl w:val="0"/>
              </w:rPr>
            </w:r>
          </w:p>
        </w:tc>
        <w:tc>
          <w:tcPr/>
          <w:p w:rsidR="00000000" w:rsidDel="00000000" w:rsidP="00000000" w:rsidRDefault="00000000" w:rsidRPr="00000000" w14:paraId="000000BE">
            <w:pPr>
              <w:tabs>
                <w:tab w:val="left" w:leader="none" w:pos="2160"/>
              </w:tabs>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BF">
      <w:pPr>
        <w:spacing w:after="0" w:line="240" w:lineRule="auto"/>
        <w:rPr>
          <w:color w:val="000000"/>
        </w:rPr>
      </w:pPr>
      <w:r w:rsidDel="00000000" w:rsidR="00000000" w:rsidRPr="00000000">
        <w:rPr>
          <w:rtl w:val="0"/>
        </w:rPr>
      </w:r>
    </w:p>
    <w:sectPr>
      <w:headerReference r:id="rId6" w:type="default"/>
      <w:footerReference r:id="rId7" w:type="default"/>
      <w:pgSz w:h="15840" w:w="12240" w:orient="portrait"/>
      <w:pgMar w:bottom="1152" w:top="1440" w:left="144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890.0" w:type="dxa"/>
      <w:jc w:val="center"/>
      <w:tblBorders>
        <w:top w:color="1f497d" w:space="0" w:sz="12"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90"/>
      <w:tblGridChange w:id="0">
        <w:tblGrid>
          <w:gridCol w:w="10890"/>
        </w:tblGrid>
      </w:tblGridChange>
    </w:tblGrid>
    <w:tr>
      <w:trPr>
        <w:cantSplit w:val="0"/>
        <w:tblHeader w:val="0"/>
      </w:trPr>
      <w:tc>
        <w:tcPr>
          <w:vAlign w:val="cente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38a8"/>
              <w:sz w:val="19"/>
              <w:szCs w:val="19"/>
              <w:u w:val="none"/>
              <w:shd w:fill="auto" w:val="clear"/>
              <w:vertAlign w:val="baseline"/>
            </w:rPr>
          </w:pPr>
          <w:r w:rsidDel="00000000" w:rsidR="00000000" w:rsidRPr="00000000">
            <w:rPr>
              <w:rFonts w:ascii="Arial" w:cs="Arial" w:eastAsia="Arial" w:hAnsi="Arial"/>
              <w:b w:val="0"/>
              <w:i w:val="0"/>
              <w:smallCaps w:val="0"/>
              <w:strike w:val="0"/>
              <w:color w:val="0038a8"/>
              <w:sz w:val="19"/>
              <w:szCs w:val="19"/>
              <w:u w:val="none"/>
              <w:shd w:fill="auto" w:val="clear"/>
              <w:vertAlign w:val="baseline"/>
              <w:rtl w:val="0"/>
            </w:rPr>
            <w:t xml:space="preserve">720 – 999 West Broadway • Vancouver BC V5Z 1K5 • Phone/Téléphone: (888)245-8180 • Fax/Télécopieur: (604)738-4080</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38a8"/>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38a8"/>
              <w:sz w:val="19"/>
              <w:szCs w:val="19"/>
              <w:u w:val="none"/>
              <w:shd w:fill="auto" w:val="clear"/>
              <w:vertAlign w:val="baseline"/>
              <w:rtl w:val="0"/>
            </w:rPr>
            <w:t xml:space="preserve">office@ciphi.ca           www.ciphi.ca           www.icisp.ca</w:t>
          </w:r>
          <w:r w:rsidDel="00000000" w:rsidR="00000000" w:rsidRPr="00000000">
            <w:rPr>
              <w:rtl w:val="0"/>
            </w:rPr>
          </w:r>
        </w:p>
      </w:tc>
    </w:tr>
  </w:tbl>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widowControl w:val="1"/>
      <w:pBdr>
        <w:top w:space="0" w:sz="0" w:val="nil"/>
        <w:left w:space="0" w:sz="0" w:val="nil"/>
        <w:bottom w:color="1f497d" w:space="1" w:sz="12" w:val="single"/>
        <w:right w:space="0" w:sz="0" w:val="nil"/>
        <w:between w:space="0" w:sz="0" w:val="nil"/>
      </w:pBdr>
      <w:shd w:fill="auto" w:val="clear"/>
      <w:tabs>
        <w:tab w:val="center" w:leader="none" w:pos="4680"/>
        <w:tab w:val="right" w:leader="none" w:pos="9360"/>
        <w:tab w:val="right" w:leader="none" w:pos="10065"/>
      </w:tabs>
      <w:spacing w:after="0" w:before="0" w:line="240" w:lineRule="auto"/>
      <w:ind w:left="-709" w:right="-846" w:firstLine="142.0000000000000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drawing>
        <wp:inline distB="0" distT="0" distL="0" distR="0">
          <wp:extent cx="1447800" cy="638175"/>
          <wp:effectExtent b="0" l="0" r="0" t="0"/>
          <wp:docPr descr="CIPHI logo - Blue" id="2" name="image2.png"/>
          <a:graphic>
            <a:graphicData uri="http://schemas.openxmlformats.org/drawingml/2006/picture">
              <pic:pic>
                <pic:nvPicPr>
                  <pic:cNvPr descr="CIPHI logo - Blue" id="0" name="image2.png"/>
                  <pic:cNvPicPr preferRelativeResize="0"/>
                </pic:nvPicPr>
                <pic:blipFill>
                  <a:blip r:embed="rId1"/>
                  <a:srcRect b="0" l="0" r="0" t="0"/>
                  <a:stretch>
                    <a:fillRect/>
                  </a:stretch>
                </pic:blipFill>
                <pic:spPr>
                  <a:xfrm>
                    <a:off x="0" y="0"/>
                    <a:ext cx="1447800" cy="638175"/>
                  </a:xfrm>
                  <a:prstGeom prst="rect"/>
                  <a:ln/>
                </pic:spPr>
              </pic:pic>
            </a:graphicData>
          </a:graphic>
        </wp:inline>
      </w:drawing>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66875" cy="638175"/>
          <wp:effectExtent b="0" l="0" r="0" t="0"/>
          <wp:docPr descr="ISISP logo - Blue" id="1" name="image1.png"/>
          <a:graphic>
            <a:graphicData uri="http://schemas.openxmlformats.org/drawingml/2006/picture">
              <pic:pic>
                <pic:nvPicPr>
                  <pic:cNvPr descr="ISISP logo - Blue" id="0" name="image1.png"/>
                  <pic:cNvPicPr preferRelativeResize="0"/>
                </pic:nvPicPr>
                <pic:blipFill>
                  <a:blip r:embed="rId2"/>
                  <a:srcRect b="0" l="0" r="0" t="0"/>
                  <a:stretch>
                    <a:fillRect/>
                  </a:stretch>
                </pic:blipFill>
                <pic:spPr>
                  <a:xfrm>
                    <a:off x="0" y="0"/>
                    <a:ext cx="1666875"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color="1f497d" w:space="1" w:sz="12" w:val="single"/>
        <w:right w:space="0" w:sz="0" w:val="nil"/>
        <w:between w:space="0" w:sz="0" w:val="nil"/>
      </w:pBdr>
      <w:shd w:fill="auto" w:val="clear"/>
      <w:tabs>
        <w:tab w:val="center" w:leader="none" w:pos="4680"/>
        <w:tab w:val="right" w:leader="none" w:pos="9360"/>
        <w:tab w:val="right" w:leader="none" w:pos="10065"/>
      </w:tabs>
      <w:spacing w:after="0" w:before="0" w:line="240" w:lineRule="auto"/>
      <w:ind w:left="-709" w:right="-846" w:firstLine="142.0000000000000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Meeting Minutes</w:t>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color="1f497d" w:space="1" w:sz="12" w:val="single"/>
        <w:right w:space="0" w:sz="0" w:val="nil"/>
        <w:between w:space="0" w:sz="0" w:val="nil"/>
      </w:pBdr>
      <w:shd w:fill="auto" w:val="clear"/>
      <w:tabs>
        <w:tab w:val="center" w:leader="none" w:pos="4680"/>
        <w:tab w:val="right" w:leader="none" w:pos="9360"/>
        <w:tab w:val="right" w:leader="none" w:pos="10065"/>
      </w:tabs>
      <w:spacing w:after="0" w:before="0" w:line="240" w:lineRule="auto"/>
      <w:ind w:left="-709" w:right="-846" w:firstLine="142.0000000000000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88</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Annual General Meeting</w:t>
    </w:r>
  </w:p>
  <w:p w:rsidR="00000000" w:rsidDel="00000000" w:rsidP="00000000" w:rsidRDefault="00000000" w:rsidRPr="00000000" w14:paraId="000000C3">
    <w:pPr>
      <w:keepNext w:val="0"/>
      <w:keepLines w:val="0"/>
      <w:widowControl w:val="1"/>
      <w:pBdr>
        <w:top w:space="0" w:sz="0" w:val="nil"/>
        <w:left w:space="0" w:sz="0" w:val="nil"/>
        <w:bottom w:color="1f497d" w:space="1" w:sz="12" w:val="single"/>
        <w:right w:space="0" w:sz="0" w:val="nil"/>
        <w:between w:space="0" w:sz="0" w:val="nil"/>
      </w:pBdr>
      <w:shd w:fill="auto" w:val="clear"/>
      <w:tabs>
        <w:tab w:val="center" w:leader="none" w:pos="4680"/>
        <w:tab w:val="right" w:leader="none" w:pos="9360"/>
        <w:tab w:val="right" w:leader="none" w:pos="10065"/>
      </w:tabs>
      <w:spacing w:after="0" w:before="0" w:line="240" w:lineRule="auto"/>
      <w:ind w:left="-709" w:right="-846" w:firstLine="142.0000000000000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September 12, 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1"/>
      <w:numFmt w:val="decimal"/>
      <w:lvlText w:val="%1."/>
      <w:lvlJc w:val="left"/>
      <w:pPr>
        <w:ind w:left="360" w:hanging="360"/>
      </w:pPr>
      <w:rPr/>
    </w:lvl>
    <w:lvl w:ilvl="1">
      <w:start w:val="1"/>
      <w:numFmt w:val="decimal"/>
      <w:lvlText w:val="%1.%2."/>
      <w:lvlJc w:val="left"/>
      <w:pPr>
        <w:ind w:left="1008" w:hanging="648"/>
      </w:pPr>
      <w:rPr/>
    </w:lvl>
    <w:lvl w:ilvl="2">
      <w:start w:val="1"/>
      <w:numFmt w:val="decimal"/>
      <w:lvlText w:val="%1.%2.%3."/>
      <w:lvlJc w:val="left"/>
      <w:pPr>
        <w:ind w:left="2160" w:hanging="1440"/>
      </w:pPr>
      <w:rPr/>
    </w:lvl>
    <w:lvl w:ilvl="3">
      <w:start w:val="1"/>
      <w:numFmt w:val="decimal"/>
      <w:lvlText w:val="%1.%2.%3.%4."/>
      <w:lvlJc w:val="left"/>
      <w:pPr>
        <w:ind w:left="2880" w:hanging="1800"/>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lvl>
    <w:lvl w:ilvl="1">
      <w:start w:val="1"/>
      <w:numFmt w:val="decimal"/>
      <w:lvlText w:val="%1.%2."/>
      <w:lvlJc w:val="left"/>
      <w:pPr>
        <w:ind w:left="1008" w:hanging="648"/>
      </w:pPr>
      <w:rPr/>
    </w:lvl>
    <w:lvl w:ilvl="2">
      <w:start w:val="1"/>
      <w:numFmt w:val="decimal"/>
      <w:lvlText w:val="%1.%2.%3."/>
      <w:lvlJc w:val="left"/>
      <w:pPr>
        <w:ind w:left="2160" w:hanging="1440"/>
      </w:pPr>
      <w:rPr/>
    </w:lvl>
    <w:lvl w:ilvl="3">
      <w:start w:val="1"/>
      <w:numFmt w:val="decimal"/>
      <w:lvlText w:val="%1.%2.%3.%4."/>
      <w:lvlJc w:val="left"/>
      <w:pPr>
        <w:ind w:left="2880" w:hanging="1800"/>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sz w:val="28"/>
      <w:szCs w:val="2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